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4414F" w14:textId="77777777" w:rsidR="00854F2A" w:rsidRDefault="00854F2A" w:rsidP="008D5424">
      <w:pPr>
        <w:spacing w:line="240" w:lineRule="auto"/>
        <w:rPr>
          <w:rFonts w:eastAsia="Times New Roman"/>
          <w:b/>
          <w:bCs/>
          <w:sz w:val="28"/>
          <w:szCs w:val="28"/>
        </w:rPr>
      </w:pPr>
    </w:p>
    <w:p w14:paraId="2973CC29" w14:textId="6819AB79" w:rsidR="008D5424" w:rsidRPr="004246C1" w:rsidRDefault="008D5424" w:rsidP="008D5424">
      <w:pPr>
        <w:spacing w:line="240" w:lineRule="auto"/>
        <w:rPr>
          <w:rFonts w:eastAsia="Times New Roman"/>
          <w:b/>
          <w:bCs/>
          <w:sz w:val="28"/>
          <w:szCs w:val="28"/>
        </w:rPr>
      </w:pPr>
      <w:r w:rsidRPr="004246C1">
        <w:rPr>
          <w:rFonts w:eastAsia="Times New Roman"/>
          <w:b/>
          <w:bCs/>
          <w:sz w:val="28"/>
          <w:szCs w:val="28"/>
        </w:rPr>
        <w:t>4.3 Acta de reunión liderada por el SENA con fecha 10 de abril de 2026</w:t>
      </w:r>
    </w:p>
    <w:p w14:paraId="7CB57938" w14:textId="77777777" w:rsidR="008D5424" w:rsidRPr="00BC726F" w:rsidRDefault="008D5424" w:rsidP="008D5424">
      <w:pPr>
        <w:rPr>
          <w:rFonts w:ascii="Arial" w:hAnsi="Arial" w:cs="Arial"/>
          <w:b/>
        </w:rPr>
      </w:pPr>
    </w:p>
    <w:tbl>
      <w:tblPr>
        <w:tblW w:w="10251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799"/>
        <w:gridCol w:w="760"/>
        <w:gridCol w:w="1559"/>
        <w:gridCol w:w="1276"/>
        <w:gridCol w:w="142"/>
        <w:gridCol w:w="425"/>
        <w:gridCol w:w="1559"/>
        <w:gridCol w:w="567"/>
        <w:gridCol w:w="142"/>
        <w:gridCol w:w="1887"/>
      </w:tblGrid>
      <w:tr w:rsidR="008D5424" w:rsidRPr="00BC726F" w14:paraId="4C08B0BD" w14:textId="77777777" w:rsidTr="00BC3E8F">
        <w:trPr>
          <w:trHeight w:val="343"/>
        </w:trPr>
        <w:tc>
          <w:tcPr>
            <w:tcW w:w="10251" w:type="dxa"/>
            <w:gridSpan w:val="11"/>
          </w:tcPr>
          <w:p w14:paraId="58F8635C" w14:textId="77777777" w:rsidR="008D5424" w:rsidRPr="00BC726F" w:rsidRDefault="008D5424" w:rsidP="00BC3E8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BC726F">
              <w:rPr>
                <w:rFonts w:asciiTheme="minorHAnsi" w:hAnsiTheme="minorHAnsi" w:cstheme="minorHAnsi"/>
                <w:b/>
              </w:rPr>
              <w:t>ACTA No. 01</w:t>
            </w:r>
          </w:p>
        </w:tc>
      </w:tr>
      <w:tr w:rsidR="008D5424" w:rsidRPr="00BC726F" w14:paraId="318393BD" w14:textId="77777777" w:rsidTr="00BC3E8F">
        <w:trPr>
          <w:trHeight w:val="486"/>
        </w:trPr>
        <w:tc>
          <w:tcPr>
            <w:tcW w:w="10251" w:type="dxa"/>
            <w:gridSpan w:val="11"/>
          </w:tcPr>
          <w:p w14:paraId="04712738" w14:textId="77777777" w:rsidR="008D5424" w:rsidRPr="00BC726F" w:rsidRDefault="008D5424" w:rsidP="00BC3E8F">
            <w:pPr>
              <w:rPr>
                <w:rFonts w:asciiTheme="minorHAnsi" w:hAnsiTheme="minorHAnsi" w:cstheme="minorHAnsi"/>
                <w:b/>
              </w:rPr>
            </w:pPr>
            <w:r w:rsidRPr="00BC726F">
              <w:rPr>
                <w:rFonts w:asciiTheme="minorHAnsi" w:hAnsiTheme="minorHAnsi" w:cstheme="minorHAnsi"/>
                <w:b/>
              </w:rPr>
              <w:t>NOMBRE DEL COMITÉ O DE LA REUNIÓN:</w:t>
            </w:r>
          </w:p>
          <w:p w14:paraId="03FA39AF" w14:textId="77777777" w:rsidR="008D5424" w:rsidRPr="00BC726F" w:rsidRDefault="008D5424" w:rsidP="00BC3E8F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Cs/>
                <w:shd w:val="clear" w:color="auto" w:fill="FFFFFF"/>
              </w:rPr>
              <w:t>Balance de proceso de evaluación</w:t>
            </w:r>
          </w:p>
        </w:tc>
      </w:tr>
      <w:tr w:rsidR="008D5424" w:rsidRPr="00BC726F" w14:paraId="4CC49BE9" w14:textId="77777777" w:rsidTr="00BC3E8F">
        <w:trPr>
          <w:trHeight w:val="387"/>
        </w:trPr>
        <w:tc>
          <w:tcPr>
            <w:tcW w:w="1934" w:type="dxa"/>
            <w:gridSpan w:val="2"/>
          </w:tcPr>
          <w:p w14:paraId="1FC79719" w14:textId="77777777" w:rsidR="008D5424" w:rsidRPr="00BC726F" w:rsidRDefault="008D5424" w:rsidP="00BC3E8F">
            <w:pPr>
              <w:rPr>
                <w:rFonts w:asciiTheme="minorHAnsi" w:hAnsiTheme="minorHAnsi" w:cstheme="minorHAnsi"/>
                <w:bCs/>
              </w:rPr>
            </w:pPr>
            <w:r w:rsidRPr="00BC726F">
              <w:rPr>
                <w:rFonts w:asciiTheme="minorHAnsi" w:hAnsiTheme="minorHAnsi" w:cstheme="minorHAnsi"/>
                <w:b/>
              </w:rPr>
              <w:t>CIUDAD Y FECHA:</w:t>
            </w:r>
          </w:p>
        </w:tc>
        <w:tc>
          <w:tcPr>
            <w:tcW w:w="4162" w:type="dxa"/>
            <w:gridSpan w:val="5"/>
          </w:tcPr>
          <w:p w14:paraId="46FC60F7" w14:textId="77777777" w:rsidR="008D5424" w:rsidRPr="00BC726F" w:rsidRDefault="008D5424" w:rsidP="00BC3E8F">
            <w:pPr>
              <w:rPr>
                <w:rFonts w:asciiTheme="minorHAnsi" w:hAnsiTheme="minorHAnsi" w:cstheme="minorHAnsi"/>
                <w:bCs/>
              </w:rPr>
            </w:pPr>
            <w:r w:rsidRPr="00BC726F">
              <w:rPr>
                <w:rFonts w:asciiTheme="minorHAnsi" w:hAnsiTheme="minorHAnsi" w:cstheme="minorHAnsi"/>
                <w:bCs/>
              </w:rPr>
              <w:t xml:space="preserve">Bogotá D.C., </w:t>
            </w:r>
            <w:r>
              <w:rPr>
                <w:rFonts w:asciiTheme="minorHAnsi" w:hAnsiTheme="minorHAnsi" w:cstheme="minorHAnsi"/>
                <w:bCs/>
              </w:rPr>
              <w:t>10</w:t>
            </w:r>
            <w:r w:rsidRPr="00BC726F">
              <w:rPr>
                <w:rFonts w:asciiTheme="minorHAnsi" w:hAnsiTheme="minorHAnsi" w:cstheme="minorHAnsi"/>
                <w:bCs/>
              </w:rPr>
              <w:t xml:space="preserve"> de abril de 2026</w:t>
            </w:r>
          </w:p>
        </w:tc>
        <w:tc>
          <w:tcPr>
            <w:tcW w:w="2126" w:type="dxa"/>
            <w:gridSpan w:val="2"/>
          </w:tcPr>
          <w:p w14:paraId="5B20B720" w14:textId="77777777" w:rsidR="008D5424" w:rsidRPr="00BC726F" w:rsidRDefault="008D5424" w:rsidP="00BC3E8F">
            <w:pPr>
              <w:rPr>
                <w:rFonts w:asciiTheme="minorHAnsi" w:hAnsiTheme="minorHAnsi" w:cstheme="minorHAnsi"/>
                <w:bCs/>
              </w:rPr>
            </w:pPr>
            <w:r w:rsidRPr="00BC726F">
              <w:rPr>
                <w:rFonts w:asciiTheme="minorHAnsi" w:hAnsiTheme="minorHAnsi" w:cstheme="minorHAnsi"/>
                <w:b/>
              </w:rPr>
              <w:t xml:space="preserve">HORA INICIO: </w:t>
            </w:r>
            <w:r w:rsidRPr="00BC726F">
              <w:rPr>
                <w:rFonts w:asciiTheme="minorHAnsi" w:hAnsiTheme="minorHAnsi" w:cstheme="minorHAnsi"/>
                <w:bCs/>
              </w:rPr>
              <w:t>14:30</w:t>
            </w:r>
          </w:p>
        </w:tc>
        <w:tc>
          <w:tcPr>
            <w:tcW w:w="2029" w:type="dxa"/>
            <w:gridSpan w:val="2"/>
          </w:tcPr>
          <w:p w14:paraId="111E26D6" w14:textId="77777777" w:rsidR="008D5424" w:rsidRPr="00BC726F" w:rsidRDefault="008D5424" w:rsidP="00BC3E8F">
            <w:pPr>
              <w:rPr>
                <w:rFonts w:asciiTheme="minorHAnsi" w:hAnsiTheme="minorHAnsi" w:cstheme="minorHAnsi"/>
                <w:bCs/>
              </w:rPr>
            </w:pPr>
            <w:r w:rsidRPr="00BC726F">
              <w:rPr>
                <w:rFonts w:asciiTheme="minorHAnsi" w:hAnsiTheme="minorHAnsi" w:cstheme="minorHAnsi"/>
                <w:b/>
              </w:rPr>
              <w:t xml:space="preserve">HORA FIN: </w:t>
            </w:r>
            <w:r w:rsidRPr="00BC726F">
              <w:rPr>
                <w:rFonts w:asciiTheme="minorHAnsi" w:hAnsiTheme="minorHAnsi" w:cstheme="minorHAnsi"/>
                <w:bCs/>
              </w:rPr>
              <w:t>17:00</w:t>
            </w:r>
          </w:p>
        </w:tc>
      </w:tr>
      <w:tr w:rsidR="008D5424" w:rsidRPr="00BC726F" w14:paraId="4421FAA2" w14:textId="77777777" w:rsidTr="00BC3E8F">
        <w:trPr>
          <w:trHeight w:val="717"/>
        </w:trPr>
        <w:tc>
          <w:tcPr>
            <w:tcW w:w="1934" w:type="dxa"/>
            <w:gridSpan w:val="2"/>
          </w:tcPr>
          <w:p w14:paraId="2D9E0E04" w14:textId="77777777" w:rsidR="008D5424" w:rsidRPr="00BC726F" w:rsidRDefault="008D5424" w:rsidP="00BC3E8F">
            <w:pPr>
              <w:rPr>
                <w:rFonts w:asciiTheme="minorHAnsi" w:hAnsiTheme="minorHAnsi" w:cstheme="minorHAnsi"/>
                <w:b/>
              </w:rPr>
            </w:pPr>
            <w:r w:rsidRPr="00BC726F">
              <w:rPr>
                <w:rFonts w:asciiTheme="minorHAnsi" w:hAnsiTheme="minorHAnsi" w:cstheme="minorHAnsi"/>
                <w:b/>
              </w:rPr>
              <w:t xml:space="preserve">LUGAR Y/O ENLACE: </w:t>
            </w:r>
          </w:p>
          <w:p w14:paraId="238C7729" w14:textId="77777777" w:rsidR="008D5424" w:rsidRPr="00BC726F" w:rsidRDefault="008D5424" w:rsidP="00BC3E8F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4162" w:type="dxa"/>
            <w:gridSpan w:val="5"/>
          </w:tcPr>
          <w:p w14:paraId="5EC43337" w14:textId="77777777" w:rsidR="008D5424" w:rsidRPr="00387E41" w:rsidRDefault="008D5424" w:rsidP="00BC3E8F">
            <w:pPr>
              <w:rPr>
                <w:rFonts w:asciiTheme="minorHAnsi" w:hAnsiTheme="minorHAnsi" w:cstheme="minorHAnsi"/>
                <w:color w:val="0066FF"/>
              </w:rPr>
            </w:pPr>
            <w:hyperlink r:id="rId7" w:tgtFrame="_blank" w:tooltip="https://teams.microsoft.com/meet/28762174165043?p=annqlwcolocjc47iyf" w:history="1">
              <w:r w:rsidRPr="00AF721C">
                <w:rPr>
                  <w:rStyle w:val="Hipervnculo"/>
                  <w:rFonts w:asciiTheme="minorHAnsi" w:hAnsiTheme="minorHAnsi" w:cstheme="minorHAnsi"/>
                </w:rPr>
                <w:t>https://teams.microsoft.com/meet/28762174165043?p=AnNqLWCoLOCJC47IYF</w:t>
              </w:r>
            </w:hyperlink>
          </w:p>
        </w:tc>
        <w:tc>
          <w:tcPr>
            <w:tcW w:w="4155" w:type="dxa"/>
            <w:gridSpan w:val="4"/>
          </w:tcPr>
          <w:p w14:paraId="27ED9E39" w14:textId="77777777" w:rsidR="008D5424" w:rsidRPr="00BC726F" w:rsidRDefault="008D5424" w:rsidP="00BC3E8F">
            <w:pPr>
              <w:rPr>
                <w:rFonts w:asciiTheme="minorHAnsi" w:hAnsiTheme="minorHAnsi" w:cstheme="minorHAnsi"/>
                <w:b/>
              </w:rPr>
            </w:pPr>
            <w:r w:rsidRPr="00BC726F">
              <w:rPr>
                <w:rFonts w:asciiTheme="minorHAnsi" w:hAnsiTheme="minorHAnsi" w:cstheme="minorHAnsi"/>
                <w:b/>
              </w:rPr>
              <w:t xml:space="preserve">DIRECCIÓN / REGIONAL / CENTRO: </w:t>
            </w:r>
          </w:p>
          <w:p w14:paraId="61DBB0FE" w14:textId="77777777" w:rsidR="008D5424" w:rsidRPr="00BC726F" w:rsidRDefault="008D5424" w:rsidP="00BC3E8F">
            <w:pPr>
              <w:rPr>
                <w:rFonts w:asciiTheme="minorHAnsi" w:hAnsiTheme="minorHAnsi" w:cstheme="minorHAnsi"/>
              </w:rPr>
            </w:pPr>
            <w:r w:rsidRPr="00BC726F">
              <w:rPr>
                <w:rFonts w:asciiTheme="minorHAnsi" w:hAnsiTheme="minorHAnsi" w:cstheme="minorHAnsi"/>
              </w:rPr>
              <w:t>Dirección de Empleo y Trabajo – Coordinación Nacional de Emprendimiento</w:t>
            </w:r>
          </w:p>
        </w:tc>
      </w:tr>
      <w:tr w:rsidR="008D5424" w:rsidRPr="00BC726F" w14:paraId="56841E2B" w14:textId="77777777" w:rsidTr="00BC3E8F">
        <w:trPr>
          <w:trHeight w:val="1010"/>
        </w:trPr>
        <w:tc>
          <w:tcPr>
            <w:tcW w:w="10251" w:type="dxa"/>
            <w:gridSpan w:val="11"/>
          </w:tcPr>
          <w:p w14:paraId="6698E414" w14:textId="77777777" w:rsidR="008D5424" w:rsidRPr="00BD7463" w:rsidRDefault="008D5424" w:rsidP="00BC3E8F">
            <w:pPr>
              <w:pStyle w:val="Prrafodelista"/>
              <w:rPr>
                <w:rFonts w:asciiTheme="minorHAnsi" w:hAnsiTheme="minorHAnsi" w:cstheme="minorHAnsi"/>
                <w:bCs/>
              </w:rPr>
            </w:pPr>
          </w:p>
          <w:p w14:paraId="1272BB32" w14:textId="77777777" w:rsidR="008D5424" w:rsidRPr="00BD7463" w:rsidRDefault="008D5424" w:rsidP="00BC3E8F">
            <w:pPr>
              <w:pStyle w:val="Prrafodelista"/>
              <w:numPr>
                <w:ilvl w:val="0"/>
                <w:numId w:val="1"/>
              </w:numPr>
              <w:spacing w:line="240" w:lineRule="auto"/>
              <w:contextualSpacing w:val="0"/>
              <w:rPr>
                <w:rFonts w:asciiTheme="minorHAnsi" w:hAnsiTheme="minorHAnsi" w:cstheme="minorHAnsi"/>
                <w:bCs/>
              </w:rPr>
            </w:pPr>
            <w:r w:rsidRPr="00215627">
              <w:rPr>
                <w:rFonts w:asciiTheme="minorHAnsi" w:hAnsiTheme="minorHAnsi" w:cstheme="minorHAnsi"/>
                <w:b/>
                <w:bCs/>
              </w:rPr>
              <w:t>Balance y Distribución de Planes de Negocio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</w:tr>
      <w:tr w:rsidR="008D5424" w:rsidRPr="00BC726F" w14:paraId="40C6B32A" w14:textId="77777777" w:rsidTr="00BC3E8F">
        <w:trPr>
          <w:trHeight w:val="780"/>
        </w:trPr>
        <w:tc>
          <w:tcPr>
            <w:tcW w:w="10251" w:type="dxa"/>
            <w:gridSpan w:val="11"/>
          </w:tcPr>
          <w:p w14:paraId="25862985" w14:textId="77777777" w:rsidR="008D5424" w:rsidRDefault="008D5424" w:rsidP="00BC3E8F">
            <w:pPr>
              <w:rPr>
                <w:rFonts w:asciiTheme="minorHAnsi" w:hAnsiTheme="minorHAnsi" w:cstheme="minorHAnsi"/>
                <w:b/>
              </w:rPr>
            </w:pPr>
            <w:r w:rsidRPr="00BC726F">
              <w:rPr>
                <w:rFonts w:asciiTheme="minorHAnsi" w:hAnsiTheme="minorHAnsi" w:cstheme="minorHAnsi"/>
                <w:b/>
              </w:rPr>
              <w:t>OBJETIVO(S) DE LA REUNIÓN:</w:t>
            </w:r>
          </w:p>
          <w:p w14:paraId="26F39B40" w14:textId="77777777" w:rsidR="008D5424" w:rsidRDefault="008D5424" w:rsidP="00BC3E8F">
            <w:pPr>
              <w:rPr>
                <w:rFonts w:asciiTheme="minorHAnsi" w:hAnsiTheme="minorHAnsi" w:cstheme="minorHAnsi"/>
                <w:b/>
              </w:rPr>
            </w:pPr>
          </w:p>
          <w:p w14:paraId="6A97A81C" w14:textId="77777777" w:rsidR="008D5424" w:rsidRPr="00F82B0F" w:rsidRDefault="008D5424" w:rsidP="00BC3E8F">
            <w:pPr>
              <w:rPr>
                <w:rFonts w:asciiTheme="minorHAnsi" w:hAnsiTheme="minorHAnsi" w:cstheme="minorHAnsi"/>
                <w:bCs/>
              </w:rPr>
            </w:pPr>
            <w:r w:rsidRPr="00F82B0F">
              <w:rPr>
                <w:rFonts w:asciiTheme="minorHAnsi" w:hAnsiTheme="minorHAnsi" w:cstheme="minorHAnsi"/>
                <w:bCs/>
              </w:rPr>
              <w:t>Realizar balance del proceso de evaluación</w:t>
            </w:r>
          </w:p>
          <w:p w14:paraId="57192D69" w14:textId="77777777" w:rsidR="008D5424" w:rsidRPr="00BC726F" w:rsidRDefault="008D5424" w:rsidP="00BC3E8F">
            <w:pPr>
              <w:rPr>
                <w:rFonts w:asciiTheme="minorHAnsi" w:hAnsiTheme="minorHAnsi" w:cstheme="minorHAnsi"/>
              </w:rPr>
            </w:pPr>
          </w:p>
          <w:p w14:paraId="7BEFFCEB" w14:textId="77777777" w:rsidR="008D5424" w:rsidRPr="00BC726F" w:rsidRDefault="008D5424" w:rsidP="00BC3E8F">
            <w:pPr>
              <w:rPr>
                <w:rFonts w:asciiTheme="minorHAnsi" w:hAnsiTheme="minorHAnsi" w:cstheme="minorHAnsi"/>
              </w:rPr>
            </w:pPr>
          </w:p>
        </w:tc>
      </w:tr>
      <w:tr w:rsidR="008D5424" w:rsidRPr="00BC726F" w14:paraId="63B80C3C" w14:textId="77777777" w:rsidTr="00BC3E8F">
        <w:trPr>
          <w:trHeight w:val="326"/>
        </w:trPr>
        <w:tc>
          <w:tcPr>
            <w:tcW w:w="10251" w:type="dxa"/>
            <w:gridSpan w:val="11"/>
          </w:tcPr>
          <w:p w14:paraId="21D42C66" w14:textId="77777777" w:rsidR="008D5424" w:rsidRPr="00BC726F" w:rsidRDefault="008D5424" w:rsidP="00BC3E8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BC726F">
              <w:rPr>
                <w:rFonts w:asciiTheme="minorHAnsi" w:hAnsiTheme="minorHAnsi" w:cstheme="minorHAnsi"/>
                <w:b/>
              </w:rPr>
              <w:t>DESARROLLO DE LA REUNIÓN</w:t>
            </w:r>
          </w:p>
        </w:tc>
      </w:tr>
      <w:tr w:rsidR="008D5424" w:rsidRPr="00BC726F" w14:paraId="1569724F" w14:textId="77777777" w:rsidTr="00BC3E8F">
        <w:trPr>
          <w:trHeight w:val="760"/>
        </w:trPr>
        <w:tc>
          <w:tcPr>
            <w:tcW w:w="10251" w:type="dxa"/>
            <w:gridSpan w:val="11"/>
          </w:tcPr>
          <w:p w14:paraId="26BA4911" w14:textId="77777777" w:rsidR="008D5424" w:rsidRDefault="008D5424" w:rsidP="00BC3E8F">
            <w:pPr>
              <w:rPr>
                <w:rFonts w:asciiTheme="minorHAnsi" w:hAnsiTheme="minorHAnsi" w:cstheme="minorHAnsi"/>
                <w:bCs/>
              </w:rPr>
            </w:pPr>
            <w:r w:rsidRPr="00215627">
              <w:rPr>
                <w:rFonts w:asciiTheme="minorHAnsi" w:hAnsiTheme="minorHAnsi" w:cstheme="minorHAnsi"/>
                <w:b/>
                <w:bCs/>
              </w:rPr>
              <w:t>Balance y Distribución de Planes de Negocio:</w:t>
            </w:r>
            <w:r w:rsidRPr="00215627">
              <w:rPr>
                <w:rFonts w:asciiTheme="minorHAnsi" w:hAnsiTheme="minorHAnsi" w:cstheme="minorHAnsi"/>
                <w:bCs/>
              </w:rPr>
              <w:t xml:space="preserve"> Claudia presentó el balance de los 4,023 planes de negocio formalizados en las diferentes convocatorias, detallando la distribución por regiones y tipos de convocatoria, y explicó que cada evaluador tendrá asignados aproximadamente 70 planes para evaluar en este ciclo, con la </w:t>
            </w:r>
            <w:r>
              <w:rPr>
                <w:rFonts w:asciiTheme="minorHAnsi" w:hAnsiTheme="minorHAnsi" w:cstheme="minorHAnsi"/>
                <w:bCs/>
              </w:rPr>
              <w:t xml:space="preserve">participación </w:t>
            </w:r>
            <w:r w:rsidRPr="00215627">
              <w:rPr>
                <w:rFonts w:asciiTheme="minorHAnsi" w:hAnsiTheme="minorHAnsi" w:cstheme="minorHAnsi"/>
                <w:bCs/>
              </w:rPr>
              <w:t>de 57 evaluadores.</w:t>
            </w:r>
          </w:p>
          <w:p w14:paraId="5391E0E6" w14:textId="77777777" w:rsidR="008D5424" w:rsidRDefault="008D5424" w:rsidP="00BC3E8F">
            <w:pPr>
              <w:rPr>
                <w:rFonts w:asciiTheme="minorHAnsi" w:hAnsiTheme="minorHAnsi" w:cstheme="minorHAnsi"/>
                <w:bCs/>
              </w:rPr>
            </w:pPr>
          </w:p>
          <w:p w14:paraId="1E6DBB96" w14:textId="77777777" w:rsidR="008D5424" w:rsidRDefault="008D5424" w:rsidP="00BC3E8F">
            <w:pPr>
              <w:rPr>
                <w:rFonts w:asciiTheme="minorHAnsi" w:hAnsiTheme="minorHAnsi" w:cstheme="minorHAnsi"/>
                <w:bCs/>
              </w:rPr>
            </w:pPr>
            <w:r w:rsidRPr="00215627">
              <w:rPr>
                <w:rFonts w:asciiTheme="minorHAnsi" w:hAnsiTheme="minorHAnsi" w:cstheme="minorHAnsi"/>
                <w:b/>
                <w:bCs/>
              </w:rPr>
              <w:t>Cantidad y Tipos de Planes:</w:t>
            </w:r>
            <w:r w:rsidRPr="00215627">
              <w:rPr>
                <w:rFonts w:asciiTheme="minorHAnsi" w:hAnsiTheme="minorHAnsi" w:cstheme="minorHAnsi"/>
                <w:bCs/>
              </w:rPr>
              <w:t> Se formalizaron 4</w:t>
            </w:r>
            <w:r>
              <w:rPr>
                <w:rFonts w:asciiTheme="minorHAnsi" w:hAnsiTheme="minorHAnsi" w:cstheme="minorHAnsi"/>
                <w:bCs/>
              </w:rPr>
              <w:t>.</w:t>
            </w:r>
            <w:r w:rsidRPr="00215627">
              <w:rPr>
                <w:rFonts w:asciiTheme="minorHAnsi" w:hAnsiTheme="minorHAnsi" w:cstheme="minorHAnsi"/>
                <w:bCs/>
              </w:rPr>
              <w:t>023 planes de negocio en las convocatorias que cerraron el 9 de abril, distribuidos en categorías como multisectorial, emprendimiento femenino, jóvenes emprendedores, economía popular, artesanías, víctimas y vulnerables.</w:t>
            </w:r>
          </w:p>
          <w:p w14:paraId="72C22FC6" w14:textId="77777777" w:rsidR="008D5424" w:rsidRDefault="008D5424" w:rsidP="00BC3E8F">
            <w:pPr>
              <w:rPr>
                <w:rFonts w:asciiTheme="minorHAnsi" w:hAnsiTheme="minorHAnsi" w:cstheme="minorHAnsi"/>
                <w:bCs/>
              </w:rPr>
            </w:pPr>
          </w:p>
          <w:p w14:paraId="1EAFA74F" w14:textId="77777777" w:rsidR="008D5424" w:rsidRDefault="008D5424" w:rsidP="00BC3E8F">
            <w:pPr>
              <w:rPr>
                <w:rFonts w:asciiTheme="minorHAnsi" w:hAnsiTheme="minorHAnsi" w:cstheme="minorHAnsi"/>
                <w:bCs/>
              </w:rPr>
            </w:pPr>
            <w:r w:rsidRPr="00215627">
              <w:rPr>
                <w:rFonts w:asciiTheme="minorHAnsi" w:hAnsiTheme="minorHAnsi" w:cstheme="minorHAnsi"/>
                <w:b/>
                <w:bCs/>
              </w:rPr>
              <w:t>Asignación a Evaluadores:</w:t>
            </w:r>
            <w:r w:rsidRPr="00215627">
              <w:rPr>
                <w:rFonts w:asciiTheme="minorHAnsi" w:hAnsiTheme="minorHAnsi" w:cstheme="minorHAnsi"/>
                <w:bCs/>
              </w:rPr>
              <w:t> Cada uno de los 57 evaluadores recibirá aproximadamente 70 planes para evaluar en este ciclo, con la expectativa de que el 50% esté evaluado y reportado para el 17 de abril.</w:t>
            </w:r>
          </w:p>
          <w:p w14:paraId="53B23639" w14:textId="77777777" w:rsidR="008D5424" w:rsidRDefault="008D5424" w:rsidP="00BC3E8F">
            <w:pPr>
              <w:rPr>
                <w:rFonts w:asciiTheme="minorHAnsi" w:hAnsiTheme="minorHAnsi" w:cstheme="minorHAnsi"/>
                <w:bCs/>
              </w:rPr>
            </w:pPr>
          </w:p>
          <w:p w14:paraId="76D70F35" w14:textId="77777777" w:rsidR="008D5424" w:rsidRDefault="008D5424" w:rsidP="00BC3E8F">
            <w:pPr>
              <w:rPr>
                <w:rFonts w:asciiTheme="minorHAnsi" w:hAnsiTheme="minorHAnsi" w:cstheme="minorHAnsi"/>
                <w:bCs/>
              </w:rPr>
            </w:pPr>
            <w:r w:rsidRPr="00215627">
              <w:rPr>
                <w:rFonts w:asciiTheme="minorHAnsi" w:hAnsiTheme="minorHAnsi" w:cstheme="minorHAnsi"/>
                <w:b/>
                <w:bCs/>
              </w:rPr>
              <w:t>Ciclos y Cronograma:</w:t>
            </w:r>
            <w:r w:rsidRPr="00215627">
              <w:rPr>
                <w:rFonts w:asciiTheme="minorHAnsi" w:hAnsiTheme="minorHAnsi" w:cstheme="minorHAnsi"/>
                <w:bCs/>
              </w:rPr>
              <w:t> El proceso de evaluación está dividido en dos ciclos, el primero cerró el 9 de abril y el segundo cerrará el 30 de abril, asegurando que no se crucen las actividades principales de ambos ciclos.</w:t>
            </w:r>
          </w:p>
          <w:p w14:paraId="336F50AD" w14:textId="77777777" w:rsidR="008D5424" w:rsidRDefault="008D5424" w:rsidP="00BC3E8F">
            <w:pPr>
              <w:rPr>
                <w:rFonts w:asciiTheme="minorHAnsi" w:hAnsiTheme="minorHAnsi" w:cstheme="minorHAnsi"/>
                <w:bCs/>
              </w:rPr>
            </w:pPr>
          </w:p>
          <w:p w14:paraId="5076D064" w14:textId="77777777" w:rsidR="008D5424" w:rsidRDefault="008D5424" w:rsidP="00BC3E8F">
            <w:pPr>
              <w:rPr>
                <w:rFonts w:asciiTheme="minorHAnsi" w:hAnsiTheme="minorHAnsi" w:cstheme="minorHAnsi"/>
                <w:bCs/>
              </w:rPr>
            </w:pPr>
            <w:r w:rsidRPr="00215627">
              <w:rPr>
                <w:rFonts w:asciiTheme="minorHAnsi" w:hAnsiTheme="minorHAnsi" w:cstheme="minorHAnsi"/>
                <w:b/>
                <w:bCs/>
              </w:rPr>
              <w:t>Mecánica de Devoluciones y Observaciones:</w:t>
            </w:r>
            <w:r w:rsidRPr="00215627">
              <w:rPr>
                <w:rFonts w:asciiTheme="minorHAnsi" w:hAnsiTheme="minorHAnsi" w:cstheme="minorHAnsi"/>
                <w:bCs/>
              </w:rPr>
              <w:t> Se realizará una revisión técnica inicial de dos planes por evaluador, y las observaciones se comunicarán por correo, esperando que los evaluadores apliquen las recomendaciones a todos sus planes.</w:t>
            </w:r>
          </w:p>
          <w:p w14:paraId="79257A78" w14:textId="77777777" w:rsidR="008D5424" w:rsidRDefault="008D5424" w:rsidP="00BC3E8F">
            <w:pPr>
              <w:rPr>
                <w:rFonts w:asciiTheme="minorHAnsi" w:hAnsiTheme="minorHAnsi" w:cstheme="minorHAnsi"/>
                <w:bCs/>
              </w:rPr>
            </w:pPr>
          </w:p>
          <w:p w14:paraId="2DD84E3F" w14:textId="77777777" w:rsidR="008D5424" w:rsidRDefault="008D5424" w:rsidP="00BC3E8F">
            <w:pPr>
              <w:rPr>
                <w:rFonts w:asciiTheme="minorHAnsi" w:hAnsiTheme="minorHAnsi" w:cstheme="minorHAnsi"/>
                <w:bCs/>
              </w:rPr>
            </w:pPr>
            <w:r w:rsidRPr="00215627">
              <w:rPr>
                <w:rFonts w:asciiTheme="minorHAnsi" w:hAnsiTheme="minorHAnsi" w:cstheme="minorHAnsi"/>
                <w:bCs/>
                <w:noProof/>
              </w:rPr>
              <w:lastRenderedPageBreak/>
              <w:drawing>
                <wp:inline distT="0" distB="0" distL="0" distR="0" wp14:anchorId="204E258D" wp14:editId="71034E8A">
                  <wp:extent cx="3686689" cy="1924319"/>
                  <wp:effectExtent l="0" t="0" r="0" b="0"/>
                  <wp:docPr id="763015122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015122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86689" cy="19243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E3E9C14" w14:textId="77777777" w:rsidR="008D5424" w:rsidRDefault="008D5424" w:rsidP="00BC3E8F">
            <w:pPr>
              <w:rPr>
                <w:rFonts w:asciiTheme="minorHAnsi" w:hAnsiTheme="minorHAnsi" w:cstheme="minorHAnsi"/>
                <w:bCs/>
              </w:rPr>
            </w:pPr>
          </w:p>
          <w:p w14:paraId="22F69943" w14:textId="77777777" w:rsidR="008D5424" w:rsidRDefault="008D5424" w:rsidP="00BC3E8F">
            <w:pPr>
              <w:rPr>
                <w:rFonts w:asciiTheme="minorHAnsi" w:hAnsiTheme="minorHAnsi" w:cstheme="minorHAnsi"/>
                <w:bCs/>
              </w:rPr>
            </w:pPr>
            <w:r w:rsidRPr="00215627">
              <w:rPr>
                <w:rFonts w:asciiTheme="minorHAnsi" w:hAnsiTheme="minorHAnsi" w:cstheme="minorHAnsi"/>
                <w:b/>
                <w:bCs/>
              </w:rPr>
              <w:t>Cronograma y Fechas Clave del Proceso de Evaluación:</w:t>
            </w:r>
            <w:r w:rsidRPr="00215627">
              <w:rPr>
                <w:rFonts w:asciiTheme="minorHAnsi" w:hAnsiTheme="minorHAnsi" w:cstheme="minorHAnsi"/>
                <w:bCs/>
              </w:rPr>
              <w:t> Claudia y Diana Carolina Osorio Echeverry detallaron el cronograma de entregas, cortes, publicación de informes y fechas límite, incluyendo la gestión de observaciones y la importancia de cumplir con los plazos establecidos por el SENA</w:t>
            </w:r>
          </w:p>
          <w:p w14:paraId="69626BB1" w14:textId="77777777" w:rsidR="008D5424" w:rsidRDefault="008D5424" w:rsidP="00BC3E8F">
            <w:pPr>
              <w:rPr>
                <w:rFonts w:asciiTheme="minorHAnsi" w:hAnsiTheme="minorHAnsi" w:cstheme="minorHAnsi"/>
                <w:bCs/>
              </w:rPr>
            </w:pPr>
          </w:p>
          <w:p w14:paraId="7FCA42A8" w14:textId="77777777" w:rsidR="008D5424" w:rsidRDefault="008D5424" w:rsidP="00BC3E8F">
            <w:pPr>
              <w:rPr>
                <w:rFonts w:asciiTheme="minorHAnsi" w:hAnsiTheme="minorHAnsi" w:cstheme="minorHAnsi"/>
                <w:bCs/>
              </w:rPr>
            </w:pPr>
            <w:r w:rsidRPr="00215627">
              <w:rPr>
                <w:rFonts w:asciiTheme="minorHAnsi" w:hAnsiTheme="minorHAnsi" w:cstheme="minorHAnsi"/>
                <w:b/>
                <w:bCs/>
              </w:rPr>
              <w:t>Fechas de Entrega y Cortes:</w:t>
            </w:r>
            <w:r w:rsidRPr="00215627">
              <w:rPr>
                <w:rFonts w:asciiTheme="minorHAnsi" w:hAnsiTheme="minorHAnsi" w:cstheme="minorHAnsi"/>
                <w:bCs/>
              </w:rPr>
              <w:t> Se establecieron cortes de avance los martes y viernes, con la meta de tener el 50% de los planes evaluados para el 17 de abril y el 100% para el 28 de abril.</w:t>
            </w:r>
          </w:p>
          <w:p w14:paraId="0D6C33AD" w14:textId="77777777" w:rsidR="008D5424" w:rsidRDefault="008D5424" w:rsidP="00BC3E8F">
            <w:pPr>
              <w:rPr>
                <w:rFonts w:asciiTheme="minorHAnsi" w:hAnsiTheme="minorHAnsi" w:cstheme="minorHAnsi"/>
                <w:bCs/>
              </w:rPr>
            </w:pPr>
          </w:p>
          <w:p w14:paraId="0B072514" w14:textId="77777777" w:rsidR="008D5424" w:rsidRDefault="008D5424" w:rsidP="00BC3E8F">
            <w:pPr>
              <w:rPr>
                <w:rFonts w:asciiTheme="minorHAnsi" w:hAnsiTheme="minorHAnsi" w:cstheme="minorHAnsi"/>
                <w:bCs/>
              </w:rPr>
            </w:pPr>
            <w:r w:rsidRPr="00215627">
              <w:rPr>
                <w:rFonts w:asciiTheme="minorHAnsi" w:hAnsiTheme="minorHAnsi" w:cstheme="minorHAnsi"/>
                <w:b/>
                <w:bCs/>
              </w:rPr>
              <w:t>Publicación de Informes:</w:t>
            </w:r>
            <w:r w:rsidRPr="00215627">
              <w:rPr>
                <w:rFonts w:asciiTheme="minorHAnsi" w:hAnsiTheme="minorHAnsi" w:cstheme="minorHAnsi"/>
                <w:bCs/>
              </w:rPr>
              <w:t> El informe preliminar de evaluación se publicará el 5 de mayo, seguido por un periodo de observaciones de los postulantes los días 6 y 7 de mayo, y la respuesta a estas observaciones debe estar lista entre el 6 y el 11 de mayo.</w:t>
            </w:r>
          </w:p>
          <w:p w14:paraId="2C2630B5" w14:textId="77777777" w:rsidR="008D5424" w:rsidRDefault="008D5424" w:rsidP="00BC3E8F">
            <w:pPr>
              <w:rPr>
                <w:rFonts w:asciiTheme="minorHAnsi" w:hAnsiTheme="minorHAnsi" w:cstheme="minorHAnsi"/>
                <w:bCs/>
              </w:rPr>
            </w:pPr>
          </w:p>
          <w:p w14:paraId="50274B52" w14:textId="77777777" w:rsidR="008D5424" w:rsidRDefault="008D5424" w:rsidP="00BC3E8F">
            <w:pPr>
              <w:rPr>
                <w:rFonts w:asciiTheme="minorHAnsi" w:hAnsiTheme="minorHAnsi" w:cstheme="minorHAnsi"/>
                <w:bCs/>
              </w:rPr>
            </w:pPr>
            <w:r w:rsidRPr="00215627">
              <w:rPr>
                <w:rFonts w:asciiTheme="minorHAnsi" w:hAnsiTheme="minorHAnsi" w:cstheme="minorHAnsi"/>
                <w:b/>
                <w:bCs/>
              </w:rPr>
              <w:t>Gestión de Observaciones y Ajustes:</w:t>
            </w:r>
            <w:r w:rsidRPr="00215627">
              <w:rPr>
                <w:rFonts w:asciiTheme="minorHAnsi" w:hAnsiTheme="minorHAnsi" w:cstheme="minorHAnsi"/>
                <w:bCs/>
              </w:rPr>
              <w:t> Las observaciones de los postulantes serán respondidas por los evaluadores utilizando un formato proforma, y cualquier ajuste en puntaje o concepto debe quedar evidenciado en los informes y en la plataforma del Fondo Emprender.</w:t>
            </w:r>
          </w:p>
          <w:p w14:paraId="0E817224" w14:textId="77777777" w:rsidR="008D5424" w:rsidRDefault="008D5424" w:rsidP="00BC3E8F">
            <w:pPr>
              <w:rPr>
                <w:rFonts w:asciiTheme="minorHAnsi" w:hAnsiTheme="minorHAnsi" w:cstheme="minorHAnsi"/>
                <w:bCs/>
              </w:rPr>
            </w:pPr>
          </w:p>
          <w:p w14:paraId="17049164" w14:textId="77777777" w:rsidR="008D5424" w:rsidRDefault="008D5424" w:rsidP="00BC3E8F">
            <w:pPr>
              <w:rPr>
                <w:rFonts w:asciiTheme="minorHAnsi" w:hAnsiTheme="minorHAnsi" w:cstheme="minorHAnsi"/>
                <w:bCs/>
              </w:rPr>
            </w:pPr>
            <w:r w:rsidRPr="00215627">
              <w:rPr>
                <w:rFonts w:asciiTheme="minorHAnsi" w:hAnsiTheme="minorHAnsi" w:cstheme="minorHAnsi"/>
                <w:b/>
                <w:bCs/>
              </w:rPr>
              <w:t>Cierre y Publicación Final:</w:t>
            </w:r>
            <w:r w:rsidRPr="00215627">
              <w:rPr>
                <w:rFonts w:asciiTheme="minorHAnsi" w:hAnsiTheme="minorHAnsi" w:cstheme="minorHAnsi"/>
                <w:bCs/>
              </w:rPr>
              <w:t> El informe final de observaciones se espera para el 14 de mayo, y se enfatizó la importancia de cumplir con los plazos debido a compromisos institucionales y la programación de comisiones técnicas y consejos directivos.</w:t>
            </w:r>
          </w:p>
          <w:p w14:paraId="254A79A7" w14:textId="77777777" w:rsidR="008D5424" w:rsidRDefault="008D5424" w:rsidP="00BC3E8F">
            <w:pPr>
              <w:rPr>
                <w:rFonts w:asciiTheme="minorHAnsi" w:hAnsiTheme="minorHAnsi" w:cstheme="minorHAnsi"/>
                <w:bCs/>
              </w:rPr>
            </w:pPr>
          </w:p>
          <w:p w14:paraId="3529CAB8" w14:textId="77777777" w:rsidR="008D5424" w:rsidRDefault="008D5424" w:rsidP="00BC3E8F">
            <w:pPr>
              <w:rPr>
                <w:rFonts w:asciiTheme="minorHAnsi" w:hAnsiTheme="minorHAnsi" w:cstheme="minorHAnsi"/>
                <w:bCs/>
              </w:rPr>
            </w:pPr>
            <w:r w:rsidRPr="00215627">
              <w:rPr>
                <w:rFonts w:asciiTheme="minorHAnsi" w:hAnsiTheme="minorHAnsi" w:cstheme="minorHAnsi"/>
                <w:bCs/>
                <w:noProof/>
              </w:rPr>
              <w:drawing>
                <wp:inline distT="0" distB="0" distL="0" distR="0" wp14:anchorId="26E8E671" wp14:editId="4FDD3C84">
                  <wp:extent cx="3191320" cy="1752845"/>
                  <wp:effectExtent l="0" t="0" r="0" b="0"/>
                  <wp:docPr id="1750866634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50866634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1320" cy="17528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F52C086" w14:textId="77777777" w:rsidR="008D5424" w:rsidRDefault="008D5424" w:rsidP="00BC3E8F">
            <w:pPr>
              <w:rPr>
                <w:rFonts w:asciiTheme="minorHAnsi" w:hAnsiTheme="minorHAnsi" w:cstheme="minorHAnsi"/>
                <w:bCs/>
              </w:rPr>
            </w:pPr>
          </w:p>
          <w:p w14:paraId="44B099B0" w14:textId="77777777" w:rsidR="008D5424" w:rsidRDefault="008D5424" w:rsidP="00BC3E8F">
            <w:pPr>
              <w:rPr>
                <w:rFonts w:asciiTheme="minorHAnsi" w:hAnsiTheme="minorHAnsi" w:cstheme="minorHAnsi"/>
                <w:bCs/>
              </w:rPr>
            </w:pPr>
            <w:r w:rsidRPr="009A7579">
              <w:rPr>
                <w:rFonts w:asciiTheme="minorHAnsi" w:hAnsiTheme="minorHAnsi" w:cstheme="minorHAnsi"/>
                <w:bCs/>
              </w:rPr>
              <w:br/>
            </w:r>
            <w:r w:rsidRPr="00215627">
              <w:rPr>
                <w:rFonts w:asciiTheme="minorHAnsi" w:hAnsiTheme="minorHAnsi" w:cstheme="minorHAnsi"/>
                <w:b/>
                <w:bCs/>
              </w:rPr>
              <w:t>Recomendaciones y Buenas Prácticas para la Evaluación:</w:t>
            </w:r>
            <w:r w:rsidRPr="00215627">
              <w:rPr>
                <w:rFonts w:asciiTheme="minorHAnsi" w:hAnsiTheme="minorHAnsi" w:cstheme="minorHAnsi"/>
                <w:bCs/>
              </w:rPr>
              <w:t xml:space="preserve"> Claudia, evaluadores experimentados como </w:t>
            </w:r>
            <w:r w:rsidRPr="00215627">
              <w:rPr>
                <w:rFonts w:asciiTheme="minorHAnsi" w:hAnsiTheme="minorHAnsi" w:cstheme="minorHAnsi"/>
                <w:bCs/>
              </w:rPr>
              <w:lastRenderedPageBreak/>
              <w:t>Manuel y Diego Fernando Acosta Pelaez, y otros participantes compartieron recomendaciones y estrategias para optimizar el proceso de evaluación, incluyendo el uso adecuado de inteligencia artificial, organización de documentos y manejo del tiempo</w:t>
            </w:r>
          </w:p>
          <w:p w14:paraId="4604D9F1" w14:textId="77777777" w:rsidR="008D5424" w:rsidRDefault="008D5424" w:rsidP="00BC3E8F">
            <w:pPr>
              <w:rPr>
                <w:rFonts w:asciiTheme="minorHAnsi" w:hAnsiTheme="minorHAnsi" w:cstheme="minorHAnsi"/>
                <w:bCs/>
              </w:rPr>
            </w:pPr>
          </w:p>
          <w:p w14:paraId="4329C6B2" w14:textId="77777777" w:rsidR="008D5424" w:rsidRDefault="008D5424" w:rsidP="00BC3E8F">
            <w:pPr>
              <w:rPr>
                <w:rFonts w:asciiTheme="minorHAnsi" w:hAnsiTheme="minorHAnsi" w:cstheme="minorHAnsi"/>
                <w:bCs/>
              </w:rPr>
            </w:pPr>
            <w:r w:rsidRPr="00215627">
              <w:rPr>
                <w:rFonts w:asciiTheme="minorHAnsi" w:hAnsiTheme="minorHAnsi" w:cstheme="minorHAnsi"/>
                <w:b/>
                <w:bCs/>
              </w:rPr>
              <w:t>Uso de Inteligencia Artificial:</w:t>
            </w:r>
            <w:r w:rsidRPr="00215627">
              <w:rPr>
                <w:rFonts w:asciiTheme="minorHAnsi" w:hAnsiTheme="minorHAnsi" w:cstheme="minorHAnsi"/>
                <w:bCs/>
              </w:rPr>
              <w:t xml:space="preserve"> Se recomendó utilizar la licencia institucional de </w:t>
            </w:r>
            <w:proofErr w:type="spellStart"/>
            <w:r w:rsidRPr="00215627">
              <w:rPr>
                <w:rFonts w:asciiTheme="minorHAnsi" w:hAnsiTheme="minorHAnsi" w:cstheme="minorHAnsi"/>
                <w:bCs/>
              </w:rPr>
              <w:t>Copilot</w:t>
            </w:r>
            <w:proofErr w:type="spellEnd"/>
            <w:r w:rsidRPr="00215627">
              <w:rPr>
                <w:rFonts w:asciiTheme="minorHAnsi" w:hAnsiTheme="minorHAnsi" w:cstheme="minorHAnsi"/>
                <w:bCs/>
              </w:rPr>
              <w:t xml:space="preserve"> 365 para redactar conceptos, evitando el uso de versiones gratuitas o externas por motivos de seguridad y confidencialidad; la IA debe ser una herramienta de apoyo, no el evaluador principal.</w:t>
            </w:r>
          </w:p>
          <w:p w14:paraId="34B873D4" w14:textId="77777777" w:rsidR="008D5424" w:rsidRDefault="008D5424" w:rsidP="00BC3E8F">
            <w:pPr>
              <w:rPr>
                <w:rFonts w:asciiTheme="minorHAnsi" w:hAnsiTheme="minorHAnsi" w:cstheme="minorHAnsi"/>
                <w:bCs/>
              </w:rPr>
            </w:pPr>
          </w:p>
          <w:p w14:paraId="23406BB3" w14:textId="77777777" w:rsidR="008D5424" w:rsidRDefault="008D5424" w:rsidP="00BC3E8F">
            <w:pPr>
              <w:rPr>
                <w:rFonts w:asciiTheme="minorHAnsi" w:hAnsiTheme="minorHAnsi" w:cstheme="minorHAnsi"/>
                <w:bCs/>
              </w:rPr>
            </w:pPr>
            <w:r w:rsidRPr="00215627">
              <w:rPr>
                <w:rFonts w:asciiTheme="minorHAnsi" w:hAnsiTheme="minorHAnsi" w:cstheme="minorHAnsi"/>
                <w:b/>
                <w:bCs/>
              </w:rPr>
              <w:t>Organización y Métodos de Evaluación:</w:t>
            </w:r>
            <w:r w:rsidRPr="00215627">
              <w:rPr>
                <w:rFonts w:asciiTheme="minorHAnsi" w:hAnsiTheme="minorHAnsi" w:cstheme="minorHAnsi"/>
                <w:bCs/>
              </w:rPr>
              <w:t> Se sugirió organizar los planes por sector o tipo de convocatoria, alternar entre planes complejos y sencillos, y preparar documentos y formatos antes de iniciar la evaluación para ahorrar tiempo.</w:t>
            </w:r>
          </w:p>
          <w:p w14:paraId="79708A24" w14:textId="77777777" w:rsidR="008D5424" w:rsidRDefault="008D5424" w:rsidP="00BC3E8F">
            <w:pPr>
              <w:rPr>
                <w:rFonts w:asciiTheme="minorHAnsi" w:hAnsiTheme="minorHAnsi" w:cstheme="minorHAnsi"/>
                <w:bCs/>
              </w:rPr>
            </w:pPr>
          </w:p>
          <w:p w14:paraId="6D70784B" w14:textId="77777777" w:rsidR="008D5424" w:rsidRDefault="008D5424" w:rsidP="00BC3E8F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T</w:t>
            </w:r>
            <w:r w:rsidRPr="00215627">
              <w:rPr>
                <w:rFonts w:asciiTheme="minorHAnsi" w:hAnsiTheme="minorHAnsi" w:cstheme="minorHAnsi"/>
                <w:b/>
                <w:bCs/>
              </w:rPr>
              <w:t>oma de Notas y Redacción de Conceptos:</w:t>
            </w:r>
            <w:r w:rsidRPr="00215627">
              <w:rPr>
                <w:rFonts w:asciiTheme="minorHAnsi" w:hAnsiTheme="minorHAnsi" w:cstheme="minorHAnsi"/>
                <w:bCs/>
              </w:rPr>
              <w:t xml:space="preserve"> Se aconsejó tomar notas por componente o variable, utilizar </w:t>
            </w:r>
            <w:proofErr w:type="spellStart"/>
            <w:r w:rsidRPr="00215627">
              <w:rPr>
                <w:rFonts w:asciiTheme="minorHAnsi" w:hAnsiTheme="minorHAnsi" w:cstheme="minorHAnsi"/>
                <w:bCs/>
              </w:rPr>
              <w:t>bullets</w:t>
            </w:r>
            <w:proofErr w:type="spellEnd"/>
            <w:r w:rsidRPr="00215627">
              <w:rPr>
                <w:rFonts w:asciiTheme="minorHAnsi" w:hAnsiTheme="minorHAnsi" w:cstheme="minorHAnsi"/>
                <w:bCs/>
              </w:rPr>
              <w:t xml:space="preserve"> para instrucciones a la IA, y personalizar los conceptos generados por la inteligencia artificial antes de entregarlos.</w:t>
            </w:r>
          </w:p>
          <w:p w14:paraId="0EC3C0C6" w14:textId="77777777" w:rsidR="008D5424" w:rsidRDefault="008D5424" w:rsidP="00BC3E8F">
            <w:pPr>
              <w:rPr>
                <w:rFonts w:asciiTheme="minorHAnsi" w:hAnsiTheme="minorHAnsi" w:cstheme="minorHAnsi"/>
                <w:bCs/>
              </w:rPr>
            </w:pPr>
          </w:p>
          <w:p w14:paraId="06C71239" w14:textId="77777777" w:rsidR="008D5424" w:rsidRDefault="008D5424" w:rsidP="00BC3E8F">
            <w:pPr>
              <w:rPr>
                <w:rFonts w:asciiTheme="minorHAnsi" w:hAnsiTheme="minorHAnsi" w:cstheme="minorHAnsi"/>
                <w:bCs/>
              </w:rPr>
            </w:pPr>
            <w:r w:rsidRPr="00215627">
              <w:rPr>
                <w:rFonts w:asciiTheme="minorHAnsi" w:hAnsiTheme="minorHAnsi" w:cstheme="minorHAnsi"/>
                <w:b/>
                <w:bCs/>
              </w:rPr>
              <w:t>Manejo del Volumen y Distribución del Trabajo:</w:t>
            </w:r>
            <w:r w:rsidRPr="00215627">
              <w:rPr>
                <w:rFonts w:asciiTheme="minorHAnsi" w:hAnsiTheme="minorHAnsi" w:cstheme="minorHAnsi"/>
                <w:bCs/>
              </w:rPr>
              <w:t> Se propuso distribuir la carga de trabajo durante el día, por ejemplo, evaluando dos planes en la mañana y dos en la tarde, y aprovechar herramientas como listas de chequeo y filtros en Excel para facilitar la revisión.</w:t>
            </w:r>
          </w:p>
          <w:p w14:paraId="1E12C138" w14:textId="77777777" w:rsidR="008D5424" w:rsidRDefault="008D5424" w:rsidP="00BC3E8F">
            <w:pPr>
              <w:rPr>
                <w:rFonts w:asciiTheme="minorHAnsi" w:hAnsiTheme="minorHAnsi" w:cstheme="minorHAnsi"/>
                <w:bCs/>
              </w:rPr>
            </w:pPr>
          </w:p>
          <w:p w14:paraId="508B30C6" w14:textId="77777777" w:rsidR="008D5424" w:rsidRDefault="008D5424" w:rsidP="00BC3E8F">
            <w:pPr>
              <w:rPr>
                <w:rFonts w:asciiTheme="minorHAnsi" w:hAnsiTheme="minorHAnsi" w:cstheme="minorHAnsi"/>
                <w:bCs/>
              </w:rPr>
            </w:pPr>
            <w:r w:rsidRPr="00215627">
              <w:rPr>
                <w:rFonts w:asciiTheme="minorHAnsi" w:hAnsiTheme="minorHAnsi" w:cstheme="minorHAnsi"/>
                <w:b/>
                <w:bCs/>
              </w:rPr>
              <w:t>Gestión de Contingencias y Apoyo a Evaluadores:</w:t>
            </w:r>
            <w:r w:rsidRPr="00215627">
              <w:rPr>
                <w:rFonts w:asciiTheme="minorHAnsi" w:hAnsiTheme="minorHAnsi" w:cstheme="minorHAnsi"/>
                <w:bCs/>
              </w:rPr>
              <w:t> Ruby, Omar y otros evaluadores plantearon inquietudes sobre la gestión de contingencias para quienes no puedan cumplir con el ritmo esperado, y Claudia aclaró que no se aceptan devoluciones ni redistribución de planes, pero se ofrece apoyo técnico y capacitaciones adicionales para resolver dificultades</w:t>
            </w:r>
          </w:p>
          <w:p w14:paraId="06DAF4F3" w14:textId="77777777" w:rsidR="008D5424" w:rsidRDefault="008D5424" w:rsidP="00BC3E8F">
            <w:pPr>
              <w:rPr>
                <w:rFonts w:asciiTheme="minorHAnsi" w:hAnsiTheme="minorHAnsi" w:cstheme="minorHAnsi"/>
                <w:bCs/>
              </w:rPr>
            </w:pPr>
          </w:p>
          <w:p w14:paraId="18F3B9AA" w14:textId="77777777" w:rsidR="008D5424" w:rsidRDefault="008D5424" w:rsidP="00BC3E8F">
            <w:pPr>
              <w:rPr>
                <w:rFonts w:asciiTheme="minorHAnsi" w:hAnsiTheme="minorHAnsi" w:cstheme="minorHAnsi"/>
                <w:bCs/>
              </w:rPr>
            </w:pPr>
            <w:r w:rsidRPr="00215627">
              <w:rPr>
                <w:rFonts w:asciiTheme="minorHAnsi" w:hAnsiTheme="minorHAnsi" w:cstheme="minorHAnsi"/>
                <w:b/>
                <w:bCs/>
              </w:rPr>
              <w:t>No Redistribución de Planes:</w:t>
            </w:r>
            <w:r w:rsidRPr="00215627">
              <w:rPr>
                <w:rFonts w:asciiTheme="minorHAnsi" w:hAnsiTheme="minorHAnsi" w:cstheme="minorHAnsi"/>
                <w:bCs/>
              </w:rPr>
              <w:t> Claudia enfatizó que no está permitido devolver planes ni redistribuir la carga entre evaluadores, ya que el contrato establece un número fijo de planes por persona.</w:t>
            </w:r>
          </w:p>
          <w:p w14:paraId="592668C0" w14:textId="77777777" w:rsidR="008D5424" w:rsidRDefault="008D5424" w:rsidP="00BC3E8F">
            <w:pPr>
              <w:rPr>
                <w:rFonts w:asciiTheme="minorHAnsi" w:hAnsiTheme="minorHAnsi" w:cstheme="minorHAnsi"/>
                <w:bCs/>
              </w:rPr>
            </w:pPr>
          </w:p>
          <w:p w14:paraId="318D7E38" w14:textId="77777777" w:rsidR="008D5424" w:rsidRDefault="008D5424" w:rsidP="00BC3E8F">
            <w:pPr>
              <w:rPr>
                <w:rFonts w:asciiTheme="minorHAnsi" w:hAnsiTheme="minorHAnsi" w:cstheme="minorHAnsi"/>
                <w:bCs/>
              </w:rPr>
            </w:pPr>
            <w:r w:rsidRPr="00215627">
              <w:rPr>
                <w:rFonts w:asciiTheme="minorHAnsi" w:hAnsiTheme="minorHAnsi" w:cstheme="minorHAnsi"/>
                <w:b/>
                <w:bCs/>
              </w:rPr>
              <w:t>Capacitaciones y Soporte Técnico:</w:t>
            </w:r>
            <w:r w:rsidRPr="00215627">
              <w:rPr>
                <w:rFonts w:asciiTheme="minorHAnsi" w:hAnsiTheme="minorHAnsi" w:cstheme="minorHAnsi"/>
                <w:bCs/>
              </w:rPr>
              <w:t> Se ofreció la posibilidad de programar sesiones adicionales de capacitación y soporte técnico para quienes tengan dificultades con la herramienta o el proceso de carga de información.</w:t>
            </w:r>
          </w:p>
          <w:p w14:paraId="1C2FF679" w14:textId="77777777" w:rsidR="008D5424" w:rsidRDefault="008D5424" w:rsidP="00BC3E8F">
            <w:pPr>
              <w:rPr>
                <w:rFonts w:asciiTheme="minorHAnsi" w:hAnsiTheme="minorHAnsi" w:cstheme="minorHAnsi"/>
                <w:bCs/>
              </w:rPr>
            </w:pPr>
          </w:p>
          <w:p w14:paraId="770F4869" w14:textId="77777777" w:rsidR="008D5424" w:rsidRDefault="008D5424" w:rsidP="00BC3E8F">
            <w:pPr>
              <w:rPr>
                <w:rFonts w:asciiTheme="minorHAnsi" w:hAnsiTheme="minorHAnsi" w:cstheme="minorHAnsi"/>
                <w:bCs/>
              </w:rPr>
            </w:pPr>
            <w:r w:rsidRPr="00215627">
              <w:rPr>
                <w:rFonts w:asciiTheme="minorHAnsi" w:hAnsiTheme="minorHAnsi" w:cstheme="minorHAnsi"/>
                <w:b/>
                <w:bCs/>
              </w:rPr>
              <w:t>Sugerencias para Mejorar la Productividad:</w:t>
            </w:r>
            <w:r w:rsidRPr="00215627">
              <w:rPr>
                <w:rFonts w:asciiTheme="minorHAnsi" w:hAnsiTheme="minorHAnsi" w:cstheme="minorHAnsi"/>
                <w:bCs/>
              </w:rPr>
              <w:t> Se recomendó a los evaluadores establecer su propia dinámica de trabajo y buscar un promedio de cuatro evaluaciones diarias para cumplir con los plazos.</w:t>
            </w:r>
          </w:p>
          <w:p w14:paraId="2059D6C9" w14:textId="77777777" w:rsidR="008D5424" w:rsidRDefault="008D5424" w:rsidP="00BC3E8F">
            <w:pPr>
              <w:rPr>
                <w:rFonts w:asciiTheme="minorHAnsi" w:hAnsiTheme="minorHAnsi" w:cstheme="minorHAnsi"/>
                <w:bCs/>
              </w:rPr>
            </w:pPr>
          </w:p>
          <w:p w14:paraId="3191B390" w14:textId="77777777" w:rsidR="008D5424" w:rsidRDefault="008D5424" w:rsidP="00BC3E8F">
            <w:pPr>
              <w:rPr>
                <w:rFonts w:asciiTheme="minorHAnsi" w:hAnsiTheme="minorHAnsi" w:cstheme="minorHAnsi"/>
                <w:bCs/>
              </w:rPr>
            </w:pPr>
            <w:r w:rsidRPr="00215627">
              <w:rPr>
                <w:rFonts w:asciiTheme="minorHAnsi" w:hAnsiTheme="minorHAnsi" w:cstheme="minorHAnsi"/>
                <w:b/>
                <w:bCs/>
              </w:rPr>
              <w:t>Lineamientos y Normatividad para la Evaluación:</w:t>
            </w:r>
            <w:r w:rsidRPr="00215627">
              <w:rPr>
                <w:rFonts w:asciiTheme="minorHAnsi" w:hAnsiTheme="minorHAnsi" w:cstheme="minorHAnsi"/>
                <w:bCs/>
              </w:rPr>
              <w:t> Claudia y otros participantes respondieron preguntas sobre la aplicación de normatividad en las convocatorias multisectoriales y la importancia de seguir los lineamientos establecidos en la guía y los términos de referencia del Fondo Emprender</w:t>
            </w:r>
            <w:r>
              <w:rPr>
                <w:rFonts w:asciiTheme="minorHAnsi" w:hAnsiTheme="minorHAnsi" w:cstheme="minorHAnsi"/>
                <w:bCs/>
              </w:rPr>
              <w:t>.</w:t>
            </w:r>
          </w:p>
          <w:p w14:paraId="3DA26D49" w14:textId="77777777" w:rsidR="008D5424" w:rsidRDefault="008D5424" w:rsidP="00BC3E8F">
            <w:pPr>
              <w:rPr>
                <w:rFonts w:asciiTheme="minorHAnsi" w:hAnsiTheme="minorHAnsi" w:cstheme="minorHAnsi"/>
                <w:bCs/>
              </w:rPr>
            </w:pPr>
          </w:p>
          <w:p w14:paraId="1B47586C" w14:textId="77777777" w:rsidR="008D5424" w:rsidRDefault="008D5424" w:rsidP="00BC3E8F">
            <w:pPr>
              <w:rPr>
                <w:rFonts w:asciiTheme="minorHAnsi" w:hAnsiTheme="minorHAnsi" w:cstheme="minorHAnsi"/>
                <w:bCs/>
              </w:rPr>
            </w:pPr>
            <w:r w:rsidRPr="00215627">
              <w:rPr>
                <w:rFonts w:asciiTheme="minorHAnsi" w:hAnsiTheme="minorHAnsi" w:cstheme="minorHAnsi"/>
                <w:b/>
                <w:bCs/>
              </w:rPr>
              <w:t>Aplicación de Normatividad:</w:t>
            </w:r>
            <w:r w:rsidRPr="00215627">
              <w:rPr>
                <w:rFonts w:asciiTheme="minorHAnsi" w:hAnsiTheme="minorHAnsi" w:cstheme="minorHAnsi"/>
                <w:bCs/>
              </w:rPr>
              <w:t> Se aclaró que la convocatoria multisectorial permite la participación de todos los sectores, pero para economía campesina y popular existen restricciones específicas según los términos de referencia.</w:t>
            </w:r>
          </w:p>
          <w:p w14:paraId="1B17E4FA" w14:textId="77777777" w:rsidR="008D5424" w:rsidRDefault="008D5424" w:rsidP="00BC3E8F">
            <w:pPr>
              <w:rPr>
                <w:rFonts w:asciiTheme="minorHAnsi" w:hAnsiTheme="minorHAnsi" w:cstheme="minorHAnsi"/>
                <w:bCs/>
              </w:rPr>
            </w:pPr>
          </w:p>
          <w:p w14:paraId="7EB81811" w14:textId="77777777" w:rsidR="008D5424" w:rsidRDefault="008D5424" w:rsidP="00BC3E8F">
            <w:pPr>
              <w:rPr>
                <w:rFonts w:asciiTheme="minorHAnsi" w:hAnsiTheme="minorHAnsi" w:cstheme="minorHAnsi"/>
                <w:bCs/>
              </w:rPr>
            </w:pPr>
            <w:r w:rsidRPr="00215627">
              <w:rPr>
                <w:rFonts w:asciiTheme="minorHAnsi" w:hAnsiTheme="minorHAnsi" w:cstheme="minorHAnsi"/>
                <w:b/>
                <w:bCs/>
              </w:rPr>
              <w:t>Revisión de Condiciones:</w:t>
            </w:r>
            <w:r w:rsidRPr="00215627">
              <w:rPr>
                <w:rFonts w:asciiTheme="minorHAnsi" w:hAnsiTheme="minorHAnsi" w:cstheme="minorHAnsi"/>
                <w:bCs/>
              </w:rPr>
              <w:t> Se reiteró la importancia de revisar las condiciones de cada plan antes de iniciar la evaluación detallada, siguiendo la guía entregada a los evaluadores.</w:t>
            </w:r>
          </w:p>
          <w:p w14:paraId="77804ECA" w14:textId="77777777" w:rsidR="008D5424" w:rsidRDefault="008D5424" w:rsidP="00BC3E8F">
            <w:pPr>
              <w:rPr>
                <w:rFonts w:asciiTheme="minorHAnsi" w:hAnsiTheme="minorHAnsi" w:cstheme="minorHAnsi"/>
                <w:bCs/>
              </w:rPr>
            </w:pPr>
          </w:p>
          <w:p w14:paraId="105B9D16" w14:textId="77777777" w:rsidR="008D5424" w:rsidRDefault="008D5424" w:rsidP="00BC3E8F">
            <w:pPr>
              <w:rPr>
                <w:rFonts w:asciiTheme="minorHAnsi" w:hAnsiTheme="minorHAnsi" w:cstheme="minorHAnsi"/>
                <w:bCs/>
              </w:rPr>
            </w:pPr>
            <w:r w:rsidRPr="00215627">
              <w:rPr>
                <w:rFonts w:asciiTheme="minorHAnsi" w:hAnsiTheme="minorHAnsi" w:cstheme="minorHAnsi"/>
                <w:b/>
                <w:bCs/>
              </w:rPr>
              <w:t>Supervisión Contractual y Uso de Correo Institucional:</w:t>
            </w:r>
            <w:r w:rsidRPr="00215627">
              <w:rPr>
                <w:rFonts w:asciiTheme="minorHAnsi" w:hAnsiTheme="minorHAnsi" w:cstheme="minorHAnsi"/>
                <w:bCs/>
              </w:rPr>
              <w:t> Diana Carolina Osorio Echeverry informó sobre la importancia de utilizar el correo institucional para todas las comunicaciones oficiales, la próxima capacitación sobre supervisión de contrato y los procedimientos para la presentación de cuentas de cobro.</w:t>
            </w:r>
          </w:p>
          <w:p w14:paraId="25A618A8" w14:textId="77777777" w:rsidR="008D5424" w:rsidRDefault="008D5424" w:rsidP="00BC3E8F">
            <w:pPr>
              <w:rPr>
                <w:rFonts w:asciiTheme="minorHAnsi" w:hAnsiTheme="minorHAnsi" w:cstheme="minorHAnsi"/>
                <w:bCs/>
              </w:rPr>
            </w:pPr>
          </w:p>
          <w:p w14:paraId="700C9954" w14:textId="77777777" w:rsidR="008D5424" w:rsidRDefault="008D5424" w:rsidP="00BC3E8F">
            <w:pPr>
              <w:rPr>
                <w:rFonts w:asciiTheme="minorHAnsi" w:hAnsiTheme="minorHAnsi" w:cstheme="minorHAnsi"/>
                <w:bCs/>
              </w:rPr>
            </w:pPr>
            <w:r w:rsidRPr="00215627">
              <w:rPr>
                <w:rFonts w:asciiTheme="minorHAnsi" w:hAnsiTheme="minorHAnsi" w:cstheme="minorHAnsi"/>
                <w:b/>
                <w:bCs/>
              </w:rPr>
              <w:t>Uso del Correo Institucional:</w:t>
            </w:r>
            <w:r w:rsidRPr="00215627">
              <w:rPr>
                <w:rFonts w:asciiTheme="minorHAnsi" w:hAnsiTheme="minorHAnsi" w:cstheme="minorHAnsi"/>
                <w:bCs/>
              </w:rPr>
              <w:t> A partir de la activación del correo institucional, todas las comunicaciones y acceso a reuniones deben realizarse por este medio para garantizar el acceso a grabaciones, transcripciones y listas de asistencia.</w:t>
            </w:r>
          </w:p>
          <w:p w14:paraId="2E63237A" w14:textId="77777777" w:rsidR="008D5424" w:rsidRDefault="008D5424" w:rsidP="00BC3E8F">
            <w:pPr>
              <w:rPr>
                <w:rFonts w:asciiTheme="minorHAnsi" w:hAnsiTheme="minorHAnsi" w:cstheme="minorHAnsi"/>
                <w:bCs/>
              </w:rPr>
            </w:pPr>
          </w:p>
          <w:p w14:paraId="2C54D1D1" w14:textId="77777777" w:rsidR="008D5424" w:rsidRDefault="008D5424" w:rsidP="00BC3E8F">
            <w:pPr>
              <w:rPr>
                <w:rFonts w:asciiTheme="minorHAnsi" w:hAnsiTheme="minorHAnsi" w:cstheme="minorHAnsi"/>
                <w:bCs/>
              </w:rPr>
            </w:pPr>
          </w:p>
          <w:p w14:paraId="4D02183D" w14:textId="77777777" w:rsidR="008D5424" w:rsidRDefault="008D5424" w:rsidP="00BC3E8F">
            <w:pPr>
              <w:rPr>
                <w:rFonts w:asciiTheme="minorHAnsi" w:hAnsiTheme="minorHAnsi" w:cstheme="minorHAnsi"/>
                <w:bCs/>
              </w:rPr>
            </w:pPr>
            <w:r w:rsidRPr="00215627">
              <w:rPr>
                <w:rFonts w:asciiTheme="minorHAnsi" w:hAnsiTheme="minorHAnsi" w:cstheme="minorHAnsi"/>
                <w:b/>
                <w:bCs/>
              </w:rPr>
              <w:t>Recomendaciones Finales y Cierre de la Reunión:</w:t>
            </w:r>
            <w:r w:rsidRPr="00215627">
              <w:rPr>
                <w:rFonts w:asciiTheme="minorHAnsi" w:hAnsiTheme="minorHAnsi" w:cstheme="minorHAnsi"/>
                <w:bCs/>
              </w:rPr>
              <w:t> Claudia y Diana Carolina Osorio Echeverry cerraron la reunión recordando las recomendaciones sobre el uso correcto de la inteligencia artificial, la importancia de personalizar los conceptos, y la necesidad de reportar correctamente la asistencia y el avance en la evaluación</w:t>
            </w:r>
            <w:r>
              <w:rPr>
                <w:rFonts w:asciiTheme="minorHAnsi" w:hAnsiTheme="minorHAnsi" w:cstheme="minorHAnsi"/>
                <w:bCs/>
              </w:rPr>
              <w:t>.</w:t>
            </w:r>
          </w:p>
          <w:p w14:paraId="6468C9C7" w14:textId="77777777" w:rsidR="008D5424" w:rsidRDefault="008D5424" w:rsidP="00BC3E8F">
            <w:pPr>
              <w:rPr>
                <w:rFonts w:asciiTheme="minorHAnsi" w:hAnsiTheme="minorHAnsi" w:cstheme="minorHAnsi"/>
                <w:bCs/>
              </w:rPr>
            </w:pPr>
          </w:p>
          <w:p w14:paraId="2311CD88" w14:textId="77777777" w:rsidR="008D5424" w:rsidRDefault="008D5424" w:rsidP="00BC3E8F">
            <w:pPr>
              <w:rPr>
                <w:rFonts w:asciiTheme="minorHAnsi" w:hAnsiTheme="minorHAnsi" w:cstheme="minorHAnsi"/>
                <w:bCs/>
              </w:rPr>
            </w:pPr>
            <w:r w:rsidRPr="00215627">
              <w:rPr>
                <w:rFonts w:asciiTheme="minorHAnsi" w:hAnsiTheme="minorHAnsi" w:cstheme="minorHAnsi"/>
                <w:b/>
                <w:bCs/>
              </w:rPr>
              <w:t>Errores Frecuentes Detectados:</w:t>
            </w:r>
            <w:r w:rsidRPr="00215627">
              <w:rPr>
                <w:rFonts w:asciiTheme="minorHAnsi" w:hAnsiTheme="minorHAnsi" w:cstheme="minorHAnsi"/>
                <w:bCs/>
              </w:rPr>
              <w:t> Se identificaron errores como el mal uso de la inteligencia artificial, falta de soporte técnico, uso incorrecto de formatos y devoluciones injustificadas de planes.</w:t>
            </w:r>
          </w:p>
          <w:p w14:paraId="7D06A601" w14:textId="77777777" w:rsidR="008D5424" w:rsidRDefault="008D5424" w:rsidP="00BC3E8F">
            <w:pPr>
              <w:rPr>
                <w:rFonts w:asciiTheme="minorHAnsi" w:hAnsiTheme="minorHAnsi" w:cstheme="minorHAnsi"/>
                <w:bCs/>
              </w:rPr>
            </w:pPr>
          </w:p>
          <w:p w14:paraId="031B7F22" w14:textId="77777777" w:rsidR="008D5424" w:rsidRPr="009A7579" w:rsidRDefault="008D5424" w:rsidP="00BC3E8F">
            <w:pPr>
              <w:rPr>
                <w:rFonts w:asciiTheme="minorHAnsi" w:hAnsiTheme="minorHAnsi" w:cstheme="minorHAnsi"/>
                <w:bCs/>
              </w:rPr>
            </w:pPr>
            <w:r w:rsidRPr="00215627">
              <w:rPr>
                <w:rFonts w:asciiTheme="minorHAnsi" w:hAnsiTheme="minorHAnsi" w:cstheme="minorHAnsi"/>
                <w:bCs/>
                <w:noProof/>
              </w:rPr>
              <w:drawing>
                <wp:inline distT="0" distB="0" distL="0" distR="0" wp14:anchorId="75676805" wp14:editId="1B0E8061">
                  <wp:extent cx="3381847" cy="1790950"/>
                  <wp:effectExtent l="0" t="0" r="9525" b="0"/>
                  <wp:docPr id="1533735509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3735509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81847" cy="1790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0E8FE1D" w14:textId="77777777" w:rsidR="008D5424" w:rsidRPr="00BC726F" w:rsidRDefault="008D5424" w:rsidP="00BC3E8F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8D5424" w:rsidRPr="00BC726F" w14:paraId="524DE767" w14:textId="77777777" w:rsidTr="00BC3E8F">
        <w:trPr>
          <w:trHeight w:val="79"/>
        </w:trPr>
        <w:tc>
          <w:tcPr>
            <w:tcW w:w="10251" w:type="dxa"/>
            <w:gridSpan w:val="11"/>
          </w:tcPr>
          <w:p w14:paraId="09530E07" w14:textId="77777777" w:rsidR="008D5424" w:rsidRPr="00BC726F" w:rsidRDefault="008D5424" w:rsidP="00BC3E8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BC726F">
              <w:rPr>
                <w:rFonts w:asciiTheme="minorHAnsi" w:hAnsiTheme="minorHAnsi" w:cstheme="minorHAnsi"/>
                <w:b/>
              </w:rPr>
              <w:lastRenderedPageBreak/>
              <w:t>CONCLUSIONES</w:t>
            </w:r>
          </w:p>
        </w:tc>
      </w:tr>
      <w:tr w:rsidR="008D5424" w:rsidRPr="00BC726F" w14:paraId="5FDF3963" w14:textId="77777777" w:rsidTr="00BC3E8F">
        <w:trPr>
          <w:trHeight w:val="994"/>
        </w:trPr>
        <w:tc>
          <w:tcPr>
            <w:tcW w:w="10251" w:type="dxa"/>
            <w:gridSpan w:val="11"/>
          </w:tcPr>
          <w:p w14:paraId="11B3317D" w14:textId="77777777" w:rsidR="008D5424" w:rsidRDefault="008D5424" w:rsidP="00BC3E8F">
            <w:pPr>
              <w:rPr>
                <w:rFonts w:asciiTheme="minorHAnsi" w:hAnsiTheme="minorHAnsi" w:cstheme="minorHAnsi"/>
                <w:bCs/>
              </w:rPr>
            </w:pPr>
          </w:p>
          <w:p w14:paraId="227E3E70" w14:textId="77777777" w:rsidR="008D5424" w:rsidRDefault="008D5424" w:rsidP="00BC3E8F">
            <w:pPr>
              <w:rPr>
                <w:rFonts w:asciiTheme="minorHAnsi" w:hAnsiTheme="minorHAnsi" w:cstheme="minorHAnsi"/>
                <w:bCs/>
              </w:rPr>
            </w:pPr>
          </w:p>
          <w:p w14:paraId="602E00BD" w14:textId="77777777" w:rsidR="008D5424" w:rsidRPr="009A7579" w:rsidRDefault="008D5424" w:rsidP="00BC3E8F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8D5424" w:rsidRPr="00BC726F" w14:paraId="2AB82292" w14:textId="77777777" w:rsidTr="00BC3E8F">
        <w:trPr>
          <w:trHeight w:val="326"/>
        </w:trPr>
        <w:tc>
          <w:tcPr>
            <w:tcW w:w="10251" w:type="dxa"/>
            <w:gridSpan w:val="11"/>
          </w:tcPr>
          <w:p w14:paraId="11A965EE" w14:textId="77777777" w:rsidR="008D5424" w:rsidRPr="00BC726F" w:rsidRDefault="008D5424" w:rsidP="00BC3E8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BC726F">
              <w:rPr>
                <w:rFonts w:asciiTheme="minorHAnsi" w:hAnsiTheme="minorHAnsi" w:cstheme="minorHAnsi"/>
                <w:b/>
              </w:rPr>
              <w:t xml:space="preserve">ESTABLECIMIENTO Y ACEPTACIÓN DE COMPROMISOS </w:t>
            </w:r>
          </w:p>
        </w:tc>
      </w:tr>
      <w:tr w:rsidR="008D5424" w:rsidRPr="00BC726F" w14:paraId="32CBCC71" w14:textId="77777777" w:rsidTr="00BC3E8F">
        <w:trPr>
          <w:trHeight w:val="66"/>
        </w:trPr>
        <w:tc>
          <w:tcPr>
            <w:tcW w:w="4253" w:type="dxa"/>
            <w:gridSpan w:val="4"/>
          </w:tcPr>
          <w:p w14:paraId="7512FCF9" w14:textId="77777777" w:rsidR="008D5424" w:rsidRPr="00BC726F" w:rsidRDefault="008D5424" w:rsidP="00BC3E8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BC726F">
              <w:rPr>
                <w:rFonts w:asciiTheme="minorHAnsi" w:hAnsiTheme="minorHAnsi" w:cstheme="minorHAnsi"/>
                <w:b/>
              </w:rPr>
              <w:t>ACTIVIDAD /DECISIÓN</w:t>
            </w:r>
          </w:p>
        </w:tc>
        <w:tc>
          <w:tcPr>
            <w:tcW w:w="1276" w:type="dxa"/>
          </w:tcPr>
          <w:p w14:paraId="747FD6AA" w14:textId="77777777" w:rsidR="008D5424" w:rsidRPr="00BC726F" w:rsidRDefault="008D5424" w:rsidP="00BC3E8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BC726F">
              <w:rPr>
                <w:rFonts w:asciiTheme="minorHAnsi" w:hAnsiTheme="minorHAnsi" w:cstheme="minorHAnsi"/>
                <w:b/>
              </w:rPr>
              <w:t>FECHA</w:t>
            </w:r>
          </w:p>
        </w:tc>
        <w:tc>
          <w:tcPr>
            <w:tcW w:w="2835" w:type="dxa"/>
            <w:gridSpan w:val="5"/>
          </w:tcPr>
          <w:p w14:paraId="675B1B7C" w14:textId="77777777" w:rsidR="008D5424" w:rsidRPr="00BC726F" w:rsidRDefault="008D5424" w:rsidP="00BC3E8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BC726F">
              <w:rPr>
                <w:rFonts w:asciiTheme="minorHAnsi" w:hAnsiTheme="minorHAnsi" w:cstheme="minorHAnsi"/>
                <w:b/>
              </w:rPr>
              <w:t>RESPONSABLE</w:t>
            </w:r>
          </w:p>
        </w:tc>
        <w:tc>
          <w:tcPr>
            <w:tcW w:w="1887" w:type="dxa"/>
          </w:tcPr>
          <w:p w14:paraId="2D3A5B42" w14:textId="77777777" w:rsidR="008D5424" w:rsidRPr="00BC726F" w:rsidRDefault="008D5424" w:rsidP="00BC3E8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BC726F">
              <w:rPr>
                <w:rFonts w:asciiTheme="minorHAnsi" w:hAnsiTheme="minorHAnsi" w:cstheme="minorHAnsi"/>
                <w:b/>
              </w:rPr>
              <w:t>FIRMA O PARTICIPACIÓN VIRTUAL</w:t>
            </w:r>
          </w:p>
        </w:tc>
      </w:tr>
      <w:tr w:rsidR="008D5424" w:rsidRPr="00BC726F" w14:paraId="339781C6" w14:textId="77777777" w:rsidTr="00BC3E8F">
        <w:trPr>
          <w:trHeight w:val="66"/>
        </w:trPr>
        <w:tc>
          <w:tcPr>
            <w:tcW w:w="4253" w:type="dxa"/>
            <w:gridSpan w:val="4"/>
          </w:tcPr>
          <w:p w14:paraId="4F6EE03E" w14:textId="77777777" w:rsidR="008D5424" w:rsidRDefault="008D5424" w:rsidP="00BC3E8F">
            <w:pPr>
              <w:rPr>
                <w:rFonts w:asciiTheme="minorHAnsi" w:hAnsiTheme="minorHAnsi" w:cstheme="minorHAnsi"/>
                <w:bCs/>
              </w:rPr>
            </w:pPr>
            <w:r w:rsidRPr="00215627">
              <w:rPr>
                <w:rFonts w:asciiTheme="minorHAnsi" w:hAnsiTheme="minorHAnsi" w:cstheme="minorHAnsi"/>
                <w:b/>
                <w:bCs/>
              </w:rPr>
              <w:t>Capacitación en Supervisión de Contrato:</w:t>
            </w:r>
            <w:r w:rsidRPr="00215627">
              <w:rPr>
                <w:rFonts w:asciiTheme="minorHAnsi" w:hAnsiTheme="minorHAnsi" w:cstheme="minorHAnsi"/>
                <w:bCs/>
              </w:rPr>
              <w:t xml:space="preserve"> Se anunció una capacitación el </w:t>
            </w:r>
            <w:r w:rsidRPr="00215627">
              <w:rPr>
                <w:rFonts w:asciiTheme="minorHAnsi" w:hAnsiTheme="minorHAnsi" w:cstheme="minorHAnsi"/>
                <w:bCs/>
              </w:rPr>
              <w:lastRenderedPageBreak/>
              <w:t>miércoles 15 de abril sobre la presentación de cuentas de cobro, cambios en los formatos y procedimientos, y la importancia de asistir para evitar devoluciones y retrasos en los pagos.</w:t>
            </w:r>
          </w:p>
          <w:p w14:paraId="6B9D9884" w14:textId="77777777" w:rsidR="008D5424" w:rsidRPr="0051758B" w:rsidRDefault="008D5424" w:rsidP="00BC3E8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</w:tcPr>
          <w:p w14:paraId="17F0F2AC" w14:textId="77777777" w:rsidR="008D5424" w:rsidRPr="00BC726F" w:rsidRDefault="008D5424" w:rsidP="00BC3E8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15/04/2026</w:t>
            </w:r>
          </w:p>
        </w:tc>
        <w:tc>
          <w:tcPr>
            <w:tcW w:w="2835" w:type="dxa"/>
            <w:gridSpan w:val="5"/>
          </w:tcPr>
          <w:p w14:paraId="119A678F" w14:textId="77777777" w:rsidR="008D5424" w:rsidRPr="00BC726F" w:rsidRDefault="008D5424" w:rsidP="00BC3E8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SENA-Supervisores</w:t>
            </w:r>
          </w:p>
        </w:tc>
        <w:tc>
          <w:tcPr>
            <w:tcW w:w="1887" w:type="dxa"/>
          </w:tcPr>
          <w:p w14:paraId="6B839FD4" w14:textId="77777777" w:rsidR="008D5424" w:rsidRPr="00BB5146" w:rsidRDefault="008D5424" w:rsidP="00BC3E8F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8D5424" w:rsidRPr="00BC726F" w14:paraId="6583261D" w14:textId="77777777" w:rsidTr="00BC3E8F">
        <w:trPr>
          <w:trHeight w:val="139"/>
        </w:trPr>
        <w:tc>
          <w:tcPr>
            <w:tcW w:w="10251" w:type="dxa"/>
            <w:gridSpan w:val="11"/>
          </w:tcPr>
          <w:p w14:paraId="565A6936" w14:textId="77777777" w:rsidR="008D5424" w:rsidRPr="00BC726F" w:rsidRDefault="008D5424" w:rsidP="00BC3E8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BC726F">
              <w:rPr>
                <w:rFonts w:asciiTheme="minorHAnsi" w:hAnsiTheme="minorHAnsi" w:cstheme="minorHAnsi"/>
                <w:b/>
              </w:rPr>
              <w:t>DE: ASISTENTES Y APROBACIÓN DECISIONES</w:t>
            </w:r>
          </w:p>
        </w:tc>
      </w:tr>
      <w:tr w:rsidR="008D5424" w:rsidRPr="00BC726F" w14:paraId="4AB9CF73" w14:textId="77777777" w:rsidTr="00BC3E8F">
        <w:trPr>
          <w:trHeight w:val="517"/>
        </w:trPr>
        <w:tc>
          <w:tcPr>
            <w:tcW w:w="1135" w:type="dxa"/>
          </w:tcPr>
          <w:p w14:paraId="735A1D25" w14:textId="77777777" w:rsidR="008D5424" w:rsidRPr="00BC726F" w:rsidRDefault="008D5424" w:rsidP="00BC3E8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BC726F">
              <w:rPr>
                <w:rFonts w:asciiTheme="minorHAnsi" w:hAnsiTheme="minorHAnsi" w:cstheme="minorHAnsi"/>
                <w:b/>
              </w:rPr>
              <w:t>NOMBRE</w:t>
            </w:r>
          </w:p>
        </w:tc>
        <w:tc>
          <w:tcPr>
            <w:tcW w:w="1559" w:type="dxa"/>
            <w:gridSpan w:val="2"/>
          </w:tcPr>
          <w:p w14:paraId="631D02E2" w14:textId="77777777" w:rsidR="008D5424" w:rsidRPr="00BC726F" w:rsidRDefault="008D5424" w:rsidP="00BC3E8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BC726F">
              <w:rPr>
                <w:rFonts w:asciiTheme="minorHAnsi" w:hAnsiTheme="minorHAnsi" w:cstheme="minorHAnsi"/>
                <w:b/>
              </w:rPr>
              <w:t>DEPENDENCIA/ EMPRESA</w:t>
            </w:r>
          </w:p>
        </w:tc>
        <w:tc>
          <w:tcPr>
            <w:tcW w:w="2977" w:type="dxa"/>
            <w:gridSpan w:val="3"/>
          </w:tcPr>
          <w:p w14:paraId="6B048E69" w14:textId="77777777" w:rsidR="008D5424" w:rsidRPr="00BC726F" w:rsidRDefault="008D5424" w:rsidP="00BC3E8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BC726F">
              <w:rPr>
                <w:rFonts w:asciiTheme="minorHAnsi" w:hAnsiTheme="minorHAnsi" w:cstheme="minorHAnsi"/>
                <w:b/>
              </w:rPr>
              <w:t xml:space="preserve">APRUEBA </w:t>
            </w:r>
          </w:p>
          <w:p w14:paraId="28D84B15" w14:textId="77777777" w:rsidR="008D5424" w:rsidRPr="00BC726F" w:rsidRDefault="008D5424" w:rsidP="00BC3E8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BC726F">
              <w:rPr>
                <w:rFonts w:asciiTheme="minorHAnsi" w:hAnsiTheme="minorHAnsi" w:cstheme="minorHAnsi"/>
                <w:b/>
              </w:rPr>
              <w:t>(SI/NO)</w:t>
            </w:r>
          </w:p>
        </w:tc>
        <w:tc>
          <w:tcPr>
            <w:tcW w:w="1984" w:type="dxa"/>
            <w:gridSpan w:val="2"/>
          </w:tcPr>
          <w:p w14:paraId="0CC51EB4" w14:textId="77777777" w:rsidR="008D5424" w:rsidRPr="00BC726F" w:rsidRDefault="008D5424" w:rsidP="00BC3E8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BC726F">
              <w:rPr>
                <w:rFonts w:asciiTheme="minorHAnsi" w:hAnsiTheme="minorHAnsi" w:cstheme="minorHAnsi"/>
                <w:b/>
              </w:rPr>
              <w:t>OBSERVACIÓN</w:t>
            </w:r>
          </w:p>
        </w:tc>
        <w:tc>
          <w:tcPr>
            <w:tcW w:w="2596" w:type="dxa"/>
            <w:gridSpan w:val="3"/>
          </w:tcPr>
          <w:p w14:paraId="01378A1B" w14:textId="77777777" w:rsidR="008D5424" w:rsidRPr="00BC726F" w:rsidRDefault="008D5424" w:rsidP="00BC3E8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BC726F">
              <w:rPr>
                <w:rFonts w:asciiTheme="minorHAnsi" w:hAnsiTheme="minorHAnsi" w:cstheme="minorHAnsi"/>
                <w:b/>
              </w:rPr>
              <w:t>FIRMA O PARTICIPACIÓN VIRTUAL</w:t>
            </w:r>
          </w:p>
        </w:tc>
      </w:tr>
      <w:tr w:rsidR="008D5424" w:rsidRPr="00BC726F" w14:paraId="3EC86B12" w14:textId="77777777" w:rsidTr="00BC3E8F">
        <w:trPr>
          <w:trHeight w:val="693"/>
        </w:trPr>
        <w:tc>
          <w:tcPr>
            <w:tcW w:w="1135" w:type="dxa"/>
          </w:tcPr>
          <w:p w14:paraId="55585DF9" w14:textId="77777777" w:rsidR="008D5424" w:rsidRPr="00BC726F" w:rsidRDefault="008D5424" w:rsidP="00BC3E8F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9" w:type="dxa"/>
            <w:gridSpan w:val="2"/>
          </w:tcPr>
          <w:p w14:paraId="3A19EDAD" w14:textId="77777777" w:rsidR="008D5424" w:rsidRPr="00BC726F" w:rsidRDefault="008D5424" w:rsidP="00BC3E8F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gridSpan w:val="3"/>
          </w:tcPr>
          <w:p w14:paraId="0FBFE5FC" w14:textId="77777777" w:rsidR="008D5424" w:rsidRPr="00BC726F" w:rsidRDefault="008D5424" w:rsidP="00BC3E8F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984" w:type="dxa"/>
            <w:gridSpan w:val="2"/>
          </w:tcPr>
          <w:p w14:paraId="4FE6A9BF" w14:textId="77777777" w:rsidR="008D5424" w:rsidRPr="00BC726F" w:rsidRDefault="008D5424" w:rsidP="00BC3E8F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596" w:type="dxa"/>
            <w:gridSpan w:val="3"/>
          </w:tcPr>
          <w:p w14:paraId="5F0ADCE0" w14:textId="77777777" w:rsidR="008D5424" w:rsidRPr="00BC726F" w:rsidRDefault="008D5424" w:rsidP="00BC3E8F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8D5424" w:rsidRPr="00BC726F" w14:paraId="55713F15" w14:textId="77777777" w:rsidTr="00BC3E8F">
        <w:trPr>
          <w:trHeight w:val="693"/>
        </w:trPr>
        <w:tc>
          <w:tcPr>
            <w:tcW w:w="10251" w:type="dxa"/>
            <w:gridSpan w:val="11"/>
          </w:tcPr>
          <w:p w14:paraId="29C06862" w14:textId="77777777" w:rsidR="008D5424" w:rsidRPr="00BC726F" w:rsidRDefault="008D5424" w:rsidP="00BC3E8F">
            <w:pPr>
              <w:rPr>
                <w:rFonts w:asciiTheme="minorHAnsi" w:hAnsiTheme="minorHAnsi" w:cstheme="minorHAnsi"/>
              </w:rPr>
            </w:pPr>
          </w:p>
        </w:tc>
      </w:tr>
      <w:tr w:rsidR="008D5424" w:rsidRPr="00BC726F" w14:paraId="4D1E5921" w14:textId="77777777" w:rsidTr="00BC3E8F">
        <w:trPr>
          <w:trHeight w:val="693"/>
        </w:trPr>
        <w:tc>
          <w:tcPr>
            <w:tcW w:w="10251" w:type="dxa"/>
            <w:gridSpan w:val="11"/>
          </w:tcPr>
          <w:p w14:paraId="748DED68" w14:textId="77777777" w:rsidR="008D5424" w:rsidRDefault="008D5424" w:rsidP="00BC3E8F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 xml:space="preserve">   </w:t>
            </w:r>
          </w:p>
          <w:p w14:paraId="03D99463" w14:textId="77777777" w:rsidR="008D5424" w:rsidRPr="00BC726F" w:rsidRDefault="008D5424" w:rsidP="00BC3E8F">
            <w:pPr>
              <w:rPr>
                <w:rFonts w:asciiTheme="minorHAnsi" w:hAnsiTheme="minorHAnsi" w:cstheme="minorHAnsi"/>
                <w:bCs/>
              </w:rPr>
            </w:pPr>
          </w:p>
        </w:tc>
      </w:tr>
    </w:tbl>
    <w:p w14:paraId="35C4508E" w14:textId="77777777" w:rsidR="00507113" w:rsidRDefault="00507113"/>
    <w:sectPr w:rsidR="00507113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83692B" w14:textId="77777777" w:rsidR="009A7D53" w:rsidRDefault="009A7D53" w:rsidP="00854F2A">
      <w:pPr>
        <w:spacing w:line="240" w:lineRule="auto"/>
      </w:pPr>
      <w:r>
        <w:separator/>
      </w:r>
    </w:p>
  </w:endnote>
  <w:endnote w:type="continuationSeparator" w:id="0">
    <w:p w14:paraId="1BB6A16D" w14:textId="77777777" w:rsidR="009A7D53" w:rsidRDefault="009A7D53" w:rsidP="00854F2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E7F20" w14:textId="77777777" w:rsidR="00854F2A" w:rsidRDefault="00854F2A" w:rsidP="00854F2A">
    <w:pPr>
      <w:pStyle w:val="Piedepgina"/>
      <w:ind w:right="360"/>
      <w:jc w:val="center"/>
    </w:pPr>
    <w:r w:rsidRPr="004A54F2">
      <w:t>GOR-F-0</w:t>
    </w:r>
    <w:r>
      <w:t>84</w:t>
    </w:r>
    <w:r w:rsidRPr="004A54F2">
      <w:t>V0</w:t>
    </w:r>
    <w:r>
      <w:t>2</w:t>
    </w:r>
  </w:p>
  <w:p w14:paraId="2BE13963" w14:textId="77777777" w:rsidR="00854F2A" w:rsidRPr="00854F2A" w:rsidRDefault="00854F2A" w:rsidP="00854F2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EA48DD" w14:textId="77777777" w:rsidR="009A7D53" w:rsidRDefault="009A7D53" w:rsidP="00854F2A">
      <w:pPr>
        <w:spacing w:line="240" w:lineRule="auto"/>
      </w:pPr>
      <w:r>
        <w:separator/>
      </w:r>
    </w:p>
  </w:footnote>
  <w:footnote w:type="continuationSeparator" w:id="0">
    <w:p w14:paraId="2CA10974" w14:textId="77777777" w:rsidR="009A7D53" w:rsidRDefault="009A7D53" w:rsidP="00854F2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70F35" w14:textId="7533C3E1" w:rsidR="00854F2A" w:rsidRDefault="00854F2A">
    <w:pPr>
      <w:pStyle w:val="Encabezado"/>
    </w:pPr>
    <w:r w:rsidRPr="001A74F0">
      <w:rPr>
        <w:noProof/>
      </w:rPr>
      <w:drawing>
        <wp:anchor distT="0" distB="0" distL="114300" distR="114300" simplePos="0" relativeHeight="251659264" behindDoc="0" locked="0" layoutInCell="1" allowOverlap="1" wp14:anchorId="5DEE9502" wp14:editId="6F542401">
          <wp:simplePos x="0" y="0"/>
          <wp:positionH relativeFrom="margin">
            <wp:align>center</wp:align>
          </wp:positionH>
          <wp:positionV relativeFrom="paragraph">
            <wp:posOffset>-111953</wp:posOffset>
          </wp:positionV>
          <wp:extent cx="592455" cy="561340"/>
          <wp:effectExtent l="0" t="0" r="0" b="0"/>
          <wp:wrapNone/>
          <wp:docPr id="1438627858" name="Imagen 143862785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D2FC5"/>
    <w:multiLevelType w:val="hybridMultilevel"/>
    <w:tmpl w:val="6D723A5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30847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5424"/>
    <w:rsid w:val="00192097"/>
    <w:rsid w:val="004A0074"/>
    <w:rsid w:val="00507113"/>
    <w:rsid w:val="006F6180"/>
    <w:rsid w:val="00854F2A"/>
    <w:rsid w:val="008D5424"/>
    <w:rsid w:val="009A7D53"/>
    <w:rsid w:val="00B53C2A"/>
    <w:rsid w:val="00E14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0AF01"/>
  <w15:chartTrackingRefBased/>
  <w15:docId w15:val="{762D067D-55B3-4B66-9862-B6823C19F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5424"/>
    <w:pPr>
      <w:spacing w:after="0" w:line="276" w:lineRule="auto"/>
      <w:jc w:val="both"/>
    </w:pPr>
    <w:rPr>
      <w:rFonts w:ascii="Calibri" w:eastAsia="Calibri" w:hAnsi="Calibri" w:cs="Calibri"/>
      <w:kern w:val="0"/>
      <w:lang w:eastAsia="es-CO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8D54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D54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D542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D54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D542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D542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D542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D542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D542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D542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D542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D542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D542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D542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D542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D542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D542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D542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D542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D54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D54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D54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D54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D5424"/>
    <w:rPr>
      <w:i/>
      <w:iCs/>
      <w:color w:val="404040" w:themeColor="text1" w:themeTint="BF"/>
    </w:rPr>
  </w:style>
  <w:style w:type="paragraph" w:styleId="Prrafodelista">
    <w:name w:val="List Paragraph"/>
    <w:aliases w:val="Llista Nivell1,Bullet List,FooterText,List Paragraph1,numbered,Paragraphe de liste1,Bulletr List Paragraph,Foot,列出段落,列出段落1,List Paragraph2,List Paragraph21,Parágrafo da Lista1,リスト段落1,Listeafsnit1,lp1,Scitum normal,titulo 3,HOJA,Bolita"/>
    <w:basedOn w:val="Normal"/>
    <w:link w:val="PrrafodelistaCar"/>
    <w:uiPriority w:val="34"/>
    <w:qFormat/>
    <w:rsid w:val="008D542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D542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D542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D542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D5424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8D5424"/>
    <w:rPr>
      <w:color w:val="467886" w:themeColor="hyperlink"/>
      <w:u w:val="single"/>
    </w:rPr>
  </w:style>
  <w:style w:type="character" w:customStyle="1" w:styleId="PrrafodelistaCar">
    <w:name w:val="Párrafo de lista Car"/>
    <w:aliases w:val="Llista Nivell1 Car,Bullet List Car,FooterText Car,List Paragraph1 Car,numbered Car,Paragraphe de liste1 Car,Bulletr List Paragraph Car,Foot Car,列出段落 Car,列出段落1 Car,List Paragraph2 Car,List Paragraph21 Car,Parágrafo da Lista1 Car"/>
    <w:link w:val="Prrafodelista"/>
    <w:uiPriority w:val="34"/>
    <w:qFormat/>
    <w:rsid w:val="008D5424"/>
  </w:style>
  <w:style w:type="paragraph" w:styleId="Encabezado">
    <w:name w:val="header"/>
    <w:basedOn w:val="Normal"/>
    <w:link w:val="EncabezadoCar"/>
    <w:uiPriority w:val="99"/>
    <w:unhideWhenUsed/>
    <w:rsid w:val="00854F2A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54F2A"/>
    <w:rPr>
      <w:rFonts w:ascii="Calibri" w:eastAsia="Calibri" w:hAnsi="Calibri" w:cs="Calibri"/>
      <w:kern w:val="0"/>
      <w:lang w:eastAsia="es-CO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854F2A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4F2A"/>
    <w:rPr>
      <w:rFonts w:ascii="Calibri" w:eastAsia="Calibri" w:hAnsi="Calibri" w:cs="Calibri"/>
      <w:kern w:val="0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18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yperlink" Target="https://teams.microsoft.com/meet/28762174165043?p=AnNqLWCoLOCJC47IYF" TargetMode="External"/><Relationship Id="rId12" Type="http://schemas.openxmlformats.org/officeDocument/2006/relationships/footer" Target="footer1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3F33B767A48804E99F2B22B0453E367" ma:contentTypeVersion="20" ma:contentTypeDescription="Crear nuevo documento." ma:contentTypeScope="" ma:versionID="9b563026de79aa86104597ced69bc7db">
  <xsd:schema xmlns:xsd="http://www.w3.org/2001/XMLSchema" xmlns:xs="http://www.w3.org/2001/XMLSchema" xmlns:p="http://schemas.microsoft.com/office/2006/metadata/properties" xmlns:ns1="http://schemas.microsoft.com/sharepoint/v3" xmlns:ns2="71013b74-8d76-4286-9854-1c967c63d6ea" xmlns:ns3="753d2b70-ea01-4c4d-98d7-6f3a087cc4f5" targetNamespace="http://schemas.microsoft.com/office/2006/metadata/properties" ma:root="true" ma:fieldsID="6ca1f23ab7145d746cc3bfa036846f62" ns1:_="" ns2:_="" ns3:_="">
    <xsd:import namespace="http://schemas.microsoft.com/sharepoint/v3"/>
    <xsd:import namespace="71013b74-8d76-4286-9854-1c967c63d6ea"/>
    <xsd:import namespace="753d2b70-ea01-4c4d-98d7-6f3a087cc4f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1:_ip_UnifiedCompliancePolicyProperties" minOccurs="0"/>
                <xsd:element ref="ns1:_ip_UnifiedCompliancePolicyUIAc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013b74-8d76-4286-9854-1c967c63d6e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Compartido con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8" nillable="true" ma:displayName="Taxonomy Catch All Column" ma:hidden="true" ma:list="{a28fce42-a017-49a7-889c-171de4cbc568}" ma:internalName="TaxCatchAll" ma:showField="CatchAllData" ma:web="71013b74-8d76-4286-9854-1c967c63d6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3d2b70-ea01-4c4d-98d7-6f3a087cc4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7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8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Etiquetas de imagen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013b74-8d76-4286-9854-1c967c63d6ea">NC27WN7QDMQ6-1213215567-1149576</_dlc_DocId>
    <lcf76f155ced4ddcb4097134ff3c332f xmlns="753d2b70-ea01-4c4d-98d7-6f3a087cc4f5">
      <Terms xmlns="http://schemas.microsoft.com/office/infopath/2007/PartnerControls"/>
    </lcf76f155ced4ddcb4097134ff3c332f>
    <TaxCatchAll xmlns="71013b74-8d76-4286-9854-1c967c63d6ea" xsi:nil="true"/>
    <_ip_UnifiedCompliancePolicyUIAction xmlns="http://schemas.microsoft.com/sharepoint/v3" xsi:nil="true"/>
    <_dlc_DocIdUrl xmlns="71013b74-8d76-4286-9854-1c967c63d6ea">
      <Url>https://sena4.sharepoint.com/teams/det/_layouts/15/DocIdRedir.aspx?ID=NC27WN7QDMQ6-1213215567-1149576</Url>
      <Description>NC27WN7QDMQ6-1213215567-1149576</Description>
    </_dlc_DocIdUrl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CC4D027-6169-4906-BB20-C5EF544318AC}"/>
</file>

<file path=customXml/itemProps2.xml><?xml version="1.0" encoding="utf-8"?>
<ds:datastoreItem xmlns:ds="http://schemas.openxmlformats.org/officeDocument/2006/customXml" ds:itemID="{135BBDB6-EA7D-4D95-8E72-699F06048F2D}"/>
</file>

<file path=customXml/itemProps3.xml><?xml version="1.0" encoding="utf-8"?>
<ds:datastoreItem xmlns:ds="http://schemas.openxmlformats.org/officeDocument/2006/customXml" ds:itemID="{BB2C03FF-13FA-49AC-AD37-AE30150361EF}"/>
</file>

<file path=customXml/itemProps4.xml><?xml version="1.0" encoding="utf-8"?>
<ds:datastoreItem xmlns:ds="http://schemas.openxmlformats.org/officeDocument/2006/customXml" ds:itemID="{22C37B9F-84CF-4B3F-B7AA-7C444C86C53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1225</Words>
  <Characters>6738</Characters>
  <Application>Microsoft Office Word</Application>
  <DocSecurity>0</DocSecurity>
  <Lines>56</Lines>
  <Paragraphs>15</Paragraphs>
  <ScaleCrop>false</ScaleCrop>
  <Company/>
  <LinksUpToDate>false</LinksUpToDate>
  <CharactersWithSpaces>7948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MARIANA AMAYA PÉREZ</dc:creator>
  <cp:keywords/>
  <dc:description/>
  <cp:lastModifiedBy>Jairo Alejandro Munar Mercado</cp:lastModifiedBy>
  <cp:revision>3</cp:revision>
  <dcterms:created xsi:type="dcterms:W3CDTF">2026-04-28T19:51:00Z</dcterms:created>
  <dcterms:modified xsi:type="dcterms:W3CDTF">2026-04-30T14:01:00Z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0x01010003F33B767A48804E99F2B22B0453E367</vt:lpwstr>
  </property>
  <property fmtid="{D5CDD505-2E9C-101B-9397-08002B2CF9AE}" pid="3" name="_dlc_DocIdItemGuid">
    <vt:lpwstr>c9d04214-6fef-4451-9aa2-2b6dccc79414</vt:lpwstr>
  </property>
</Properties>
</file>